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D03FA" w14:textId="77777777" w:rsidR="00A54E4E" w:rsidRPr="00A54E4E" w:rsidRDefault="00A54E4E" w:rsidP="00A54E4E">
      <w:pPr>
        <w:spacing w:line="256" w:lineRule="auto"/>
        <w:ind w:hanging="11"/>
        <w:contextualSpacing/>
        <w:jc w:val="both"/>
        <w:rPr>
          <w:rFonts w:ascii="Calibri" w:eastAsia="Calibri" w:hAnsi="Calibri" w:cs="Calibri"/>
          <w:b/>
          <w:bCs/>
          <w:color w:val="00B0F0"/>
          <w:sz w:val="28"/>
          <w:szCs w:val="28"/>
        </w:rPr>
      </w:pPr>
    </w:p>
    <w:p w14:paraId="6E0E3C46" w14:textId="6DA87BC6" w:rsidR="00A54E4E" w:rsidRPr="00A54E4E" w:rsidRDefault="00A54E4E" w:rsidP="00A54E4E">
      <w:pPr>
        <w:pStyle w:val="Prrafodelista"/>
        <w:numPr>
          <w:ilvl w:val="1"/>
          <w:numId w:val="15"/>
        </w:numPr>
        <w:spacing w:line="256" w:lineRule="auto"/>
        <w:jc w:val="both"/>
        <w:rPr>
          <w:rFonts w:ascii="Calibri" w:eastAsia="Calibri" w:hAnsi="Calibri" w:cs="Calibri"/>
          <w:b/>
          <w:bCs/>
          <w:color w:val="00B0F0"/>
          <w:sz w:val="28"/>
          <w:szCs w:val="28"/>
        </w:rPr>
      </w:pPr>
      <w:r w:rsidRPr="00A54E4E">
        <w:rPr>
          <w:rFonts w:ascii="Calibri" w:eastAsia="Calibri" w:hAnsi="Calibri" w:cs="Calibri"/>
          <w:b/>
          <w:bCs/>
          <w:color w:val="00B0F0"/>
          <w:sz w:val="28"/>
          <w:szCs w:val="28"/>
        </w:rPr>
        <w:t>EQUIPAMIENTO, INFRAESRUCTURA Y SERVICIOS</w:t>
      </w:r>
    </w:p>
    <w:p w14:paraId="332B3AF2" w14:textId="77777777" w:rsidR="00A54E4E" w:rsidRPr="00A54E4E" w:rsidRDefault="00A54E4E" w:rsidP="00A54E4E">
      <w:pPr>
        <w:spacing w:line="256" w:lineRule="auto"/>
        <w:ind w:hanging="11"/>
        <w:contextualSpacing/>
        <w:jc w:val="both"/>
        <w:rPr>
          <w:rFonts w:ascii="Calibri" w:eastAsia="Calibri" w:hAnsi="Calibri" w:cs="Calibri"/>
          <w:b/>
          <w:bCs/>
          <w:color w:val="00B0F0"/>
          <w:sz w:val="28"/>
          <w:szCs w:val="28"/>
        </w:rPr>
      </w:pPr>
    </w:p>
    <w:p w14:paraId="1C8136F3" w14:textId="77777777" w:rsidR="00A54E4E" w:rsidRPr="00A54E4E" w:rsidRDefault="00A54E4E" w:rsidP="00A54E4E">
      <w:pPr>
        <w:spacing w:line="256" w:lineRule="auto"/>
        <w:ind w:hanging="11"/>
        <w:contextualSpacing/>
        <w:jc w:val="both"/>
        <w:rPr>
          <w:rFonts w:ascii="Calibri" w:eastAsia="Calibri" w:hAnsi="Calibri" w:cs="Times New Roman"/>
          <w:lang w:val="es-ES"/>
        </w:rPr>
      </w:pPr>
    </w:p>
    <w:p w14:paraId="2425C45F" w14:textId="6BAC5622" w:rsidR="00A54E4E" w:rsidRPr="00A54E4E" w:rsidRDefault="00A54E4E" w:rsidP="00A54E4E">
      <w:pPr>
        <w:spacing w:line="256" w:lineRule="auto"/>
        <w:ind w:left="-11"/>
        <w:contextualSpacing/>
        <w:jc w:val="both"/>
        <w:rPr>
          <w:rFonts w:ascii="Calibri" w:eastAsia="Calibri" w:hAnsi="Calibri" w:cs="Calibri"/>
          <w:b/>
          <w:bCs/>
        </w:rPr>
      </w:pPr>
      <w:r>
        <w:rPr>
          <w:rFonts w:ascii="Calibri" w:eastAsia="Calibri" w:hAnsi="Calibri" w:cs="Times New Roman"/>
          <w:b/>
          <w:sz w:val="26"/>
          <w:szCs w:val="26"/>
          <w:lang w:val="es-ES"/>
        </w:rPr>
        <w:t xml:space="preserve">3.4.1 </w:t>
      </w:r>
      <w:r w:rsidRPr="00A54E4E">
        <w:rPr>
          <w:rFonts w:ascii="Calibri" w:eastAsia="Calibri" w:hAnsi="Calibri" w:cs="Times New Roman"/>
          <w:b/>
          <w:sz w:val="26"/>
          <w:szCs w:val="26"/>
          <w:lang w:val="es-ES"/>
        </w:rPr>
        <w:t xml:space="preserve">Propuestas de </w:t>
      </w:r>
      <w:r w:rsidRPr="00A54E4E">
        <w:rPr>
          <w:rFonts w:ascii="Calibri" w:eastAsia="Calibri" w:hAnsi="Calibri" w:cs="Calibri"/>
          <w:b/>
          <w:bCs/>
          <w:sz w:val="26"/>
          <w:szCs w:val="26"/>
        </w:rPr>
        <w:t>de equipamientos e infraestructura básica urbana</w:t>
      </w:r>
      <w:r w:rsidRPr="00A54E4E">
        <w:rPr>
          <w:rFonts w:ascii="Calibri" w:eastAsia="Calibri" w:hAnsi="Calibri" w:cs="Times New Roman"/>
          <w:lang w:val="es-ES"/>
        </w:rPr>
        <w:t xml:space="preserve"> </w:t>
      </w:r>
    </w:p>
    <w:p w14:paraId="549C49F9" w14:textId="77777777" w:rsidR="00A54E4E" w:rsidRDefault="00A54E4E" w:rsidP="00A54E4E">
      <w:pPr>
        <w:spacing w:line="256" w:lineRule="auto"/>
        <w:contextualSpacing/>
        <w:jc w:val="both"/>
        <w:rPr>
          <w:rFonts w:ascii="Calibri" w:eastAsia="Calibri" w:hAnsi="Calibri" w:cs="Calibri"/>
          <w:bCs/>
        </w:rPr>
      </w:pPr>
    </w:p>
    <w:p w14:paraId="57EB3DE9" w14:textId="7F394F18" w:rsidR="00A54E4E" w:rsidRPr="00A54E4E" w:rsidRDefault="00A54E4E" w:rsidP="00A54E4E">
      <w:pPr>
        <w:spacing w:line="256" w:lineRule="auto"/>
        <w:contextualSpacing/>
        <w:jc w:val="both"/>
        <w:rPr>
          <w:rFonts w:ascii="Calibri" w:eastAsia="Calibri" w:hAnsi="Calibri" w:cs="Calibri"/>
          <w:bCs/>
        </w:rPr>
      </w:pPr>
      <w:r w:rsidRPr="00A54E4E">
        <w:rPr>
          <w:rFonts w:ascii="Calibri" w:eastAsia="Calibri" w:hAnsi="Calibri" w:cs="Calibri"/>
          <w:bCs/>
        </w:rPr>
        <w:t xml:space="preserve">Responde al:  </w:t>
      </w:r>
    </w:p>
    <w:p w14:paraId="76B305D5" w14:textId="77777777" w:rsidR="00A54E4E" w:rsidRPr="00A54E4E" w:rsidRDefault="00A54E4E" w:rsidP="00A54E4E">
      <w:pPr>
        <w:spacing w:line="256" w:lineRule="auto"/>
        <w:ind w:firstLine="720"/>
        <w:contextualSpacing/>
        <w:jc w:val="both"/>
        <w:rPr>
          <w:rFonts w:ascii="Calibri" w:eastAsia="Calibri" w:hAnsi="Calibri" w:cs="Calibri"/>
          <w:b/>
          <w:bCs/>
        </w:rPr>
      </w:pPr>
      <w:r w:rsidRPr="00A54E4E">
        <w:rPr>
          <w:rFonts w:ascii="Calibri" w:eastAsia="Calibri" w:hAnsi="Calibri" w:cs="Calibri"/>
          <w:b/>
          <w:bCs/>
        </w:rPr>
        <w:t>Eje Estratégico 2: Oportunidad y Acceso a los Servicios</w:t>
      </w:r>
    </w:p>
    <w:p w14:paraId="4CF3B5B0" w14:textId="77777777" w:rsidR="00A54E4E" w:rsidRPr="00A54E4E" w:rsidRDefault="00A54E4E" w:rsidP="00A54E4E">
      <w:pPr>
        <w:spacing w:line="256" w:lineRule="auto"/>
        <w:ind w:firstLine="720"/>
        <w:contextualSpacing/>
        <w:jc w:val="both"/>
        <w:rPr>
          <w:rFonts w:ascii="Calibri" w:eastAsia="Calibri" w:hAnsi="Calibri" w:cs="Calibri"/>
          <w:b/>
          <w:bCs/>
        </w:rPr>
      </w:pPr>
    </w:p>
    <w:p w14:paraId="3C8DFDC6" w14:textId="77777777" w:rsidR="00A54E4E" w:rsidRPr="00A54E4E" w:rsidRDefault="00A54E4E" w:rsidP="00A54E4E">
      <w:pPr>
        <w:spacing w:line="256" w:lineRule="auto"/>
        <w:ind w:hanging="11"/>
        <w:contextualSpacing/>
        <w:jc w:val="both"/>
        <w:rPr>
          <w:rFonts w:ascii="Calibri" w:eastAsia="Calibri" w:hAnsi="Calibri" w:cs="Calibri"/>
          <w:b/>
          <w:bCs/>
        </w:rPr>
      </w:pPr>
    </w:p>
    <w:p w14:paraId="2E4D70CB" w14:textId="1435AB43" w:rsidR="00A54E4E" w:rsidRPr="00A54E4E" w:rsidRDefault="00A54E4E" w:rsidP="00A54E4E">
      <w:pPr>
        <w:spacing w:line="256" w:lineRule="auto"/>
        <w:ind w:left="-11"/>
        <w:contextualSpacing/>
        <w:jc w:val="both"/>
        <w:rPr>
          <w:rFonts w:ascii="Calibri" w:eastAsia="Calibri" w:hAnsi="Calibri" w:cs="Calibri"/>
          <w:b/>
          <w:bCs/>
          <w:sz w:val="26"/>
          <w:szCs w:val="26"/>
        </w:rPr>
      </w:pPr>
      <w:r>
        <w:rPr>
          <w:rFonts w:ascii="Calibri" w:eastAsia="Calibri" w:hAnsi="Calibri" w:cs="Calibri"/>
          <w:b/>
          <w:bCs/>
          <w:sz w:val="26"/>
          <w:szCs w:val="26"/>
        </w:rPr>
        <w:t xml:space="preserve">3.4.2 </w:t>
      </w:r>
      <w:r w:rsidRPr="00A54E4E">
        <w:rPr>
          <w:rFonts w:ascii="Calibri" w:eastAsia="Calibri" w:hAnsi="Calibri" w:cs="Calibri"/>
          <w:b/>
          <w:bCs/>
          <w:sz w:val="26"/>
          <w:szCs w:val="26"/>
        </w:rPr>
        <w:t xml:space="preserve">Requerimiento de equipamientos y servicios básicos urbanos al 2030 </w:t>
      </w:r>
    </w:p>
    <w:p w14:paraId="6588A7F7" w14:textId="77777777" w:rsidR="00A54E4E" w:rsidRDefault="00A54E4E" w:rsidP="00A54E4E">
      <w:pPr>
        <w:spacing w:line="256" w:lineRule="auto"/>
        <w:jc w:val="both"/>
        <w:rPr>
          <w:rFonts w:ascii="Calibri" w:eastAsia="Calibri" w:hAnsi="Calibri" w:cs="Calibri"/>
        </w:rPr>
      </w:pPr>
    </w:p>
    <w:p w14:paraId="6BECE9BE" w14:textId="54955BD4" w:rsidR="00A54E4E" w:rsidRPr="00A54E4E" w:rsidRDefault="00A54E4E" w:rsidP="00A54E4E">
      <w:pPr>
        <w:spacing w:line="256" w:lineRule="auto"/>
        <w:jc w:val="both"/>
        <w:rPr>
          <w:rFonts w:ascii="Calibri" w:eastAsia="Calibri" w:hAnsi="Calibri" w:cs="Calibri"/>
        </w:rPr>
      </w:pPr>
      <w:r w:rsidRPr="00A54E4E">
        <w:rPr>
          <w:rFonts w:ascii="Calibri" w:eastAsia="Calibri" w:hAnsi="Calibri" w:cs="Calibri"/>
        </w:rPr>
        <w:t>El distrito de Mejía presenta un estado estacionario, que cambia durante la época de verano, por el turismo de verano, especialmente dentro de la zona del Ámbito de Intervención del Esquema de Ordenamiento Urbano</w:t>
      </w:r>
      <w:r>
        <w:rPr>
          <w:rFonts w:ascii="Calibri" w:eastAsia="Calibri" w:hAnsi="Calibri" w:cs="Calibri"/>
        </w:rPr>
        <w:t xml:space="preserve">. </w:t>
      </w:r>
    </w:p>
    <w:p w14:paraId="1EEB9680" w14:textId="77777777" w:rsidR="00A54E4E" w:rsidRDefault="00A54E4E" w:rsidP="00A54E4E">
      <w:pPr>
        <w:spacing w:line="256" w:lineRule="auto"/>
        <w:rPr>
          <w:rFonts w:ascii="Calibri" w:eastAsia="Calibri" w:hAnsi="Calibri" w:cs="Times New Roman"/>
          <w:b/>
          <w:sz w:val="24"/>
          <w:szCs w:val="24"/>
          <w:lang w:val="es-ES"/>
        </w:rPr>
      </w:pPr>
    </w:p>
    <w:p w14:paraId="1DA5C2ED" w14:textId="50CB3636" w:rsidR="00A54E4E" w:rsidRPr="00A54E4E" w:rsidRDefault="00A54E4E" w:rsidP="00A54E4E">
      <w:pPr>
        <w:spacing w:line="256" w:lineRule="auto"/>
        <w:rPr>
          <w:rFonts w:ascii="Calibri" w:eastAsia="Calibri" w:hAnsi="Calibri" w:cs="Times New Roman"/>
          <w:b/>
          <w:sz w:val="24"/>
          <w:szCs w:val="24"/>
          <w:lang w:val="es-ES"/>
        </w:rPr>
      </w:pPr>
      <w:r>
        <w:rPr>
          <w:rFonts w:ascii="Calibri" w:eastAsia="Calibri" w:hAnsi="Calibri" w:cs="Times New Roman"/>
          <w:b/>
          <w:sz w:val="24"/>
          <w:szCs w:val="24"/>
          <w:lang w:val="es-ES"/>
        </w:rPr>
        <w:t>3.4.</w:t>
      </w:r>
      <w:r w:rsidRPr="00A54E4E">
        <w:rPr>
          <w:rFonts w:ascii="Calibri" w:eastAsia="Calibri" w:hAnsi="Calibri" w:cs="Times New Roman"/>
          <w:b/>
          <w:sz w:val="24"/>
          <w:szCs w:val="24"/>
          <w:lang w:val="es-ES"/>
        </w:rPr>
        <w:t>2.1.  Propuesta de Servicios</w:t>
      </w:r>
      <w:r w:rsidRPr="00A54E4E">
        <w:rPr>
          <w:rFonts w:ascii="Calibri" w:eastAsia="Calibri" w:hAnsi="Calibri" w:cs="Calibri"/>
          <w:b/>
          <w:bCs/>
          <w:sz w:val="24"/>
          <w:szCs w:val="24"/>
        </w:rPr>
        <w:t xml:space="preserve"> Básicos Urbanos</w:t>
      </w:r>
    </w:p>
    <w:p w14:paraId="7B33B790" w14:textId="1E041601" w:rsidR="00A54E4E" w:rsidRPr="00A54E4E" w:rsidRDefault="00A54E4E" w:rsidP="00A54E4E">
      <w:pPr>
        <w:pStyle w:val="Prrafodelista"/>
        <w:numPr>
          <w:ilvl w:val="0"/>
          <w:numId w:val="16"/>
        </w:numPr>
        <w:spacing w:line="256" w:lineRule="auto"/>
        <w:rPr>
          <w:rFonts w:ascii="Calibri" w:eastAsia="Calibri" w:hAnsi="Calibri" w:cs="Times New Roman"/>
          <w:b/>
          <w:lang w:val="es-ES"/>
        </w:rPr>
      </w:pPr>
      <w:r w:rsidRPr="00A54E4E">
        <w:rPr>
          <w:rFonts w:ascii="Calibri" w:eastAsia="Calibri" w:hAnsi="Calibri" w:cs="Times New Roman"/>
          <w:b/>
          <w:lang w:val="es-ES"/>
        </w:rPr>
        <w:t xml:space="preserve">Lineamientos para la mejora de Servicios Básicos </w:t>
      </w:r>
    </w:p>
    <w:p w14:paraId="0A161BBB" w14:textId="77777777" w:rsidR="00A54E4E" w:rsidRPr="00A54E4E" w:rsidRDefault="00A54E4E" w:rsidP="00A54E4E">
      <w:pPr>
        <w:spacing w:line="256" w:lineRule="auto"/>
        <w:jc w:val="both"/>
        <w:rPr>
          <w:rFonts w:ascii="Calibri" w:eastAsia="Calibri" w:hAnsi="Calibri" w:cs="Times New Roman"/>
          <w:lang w:val="es-ES"/>
        </w:rPr>
      </w:pPr>
      <w:r w:rsidRPr="00A54E4E">
        <w:rPr>
          <w:rFonts w:ascii="Calibri" w:eastAsia="Calibri" w:hAnsi="Calibri" w:cs="Times New Roman"/>
          <w:lang w:val="es-ES"/>
        </w:rPr>
        <w:t xml:space="preserve">La cobertura y dotación de servicios, se ha determinado en función al déficit y la situación que presentan estos servicios, identificado en el diagnóstico; para proveer los servicios básicos adecuados. </w:t>
      </w:r>
    </w:p>
    <w:p w14:paraId="0D3297B3" w14:textId="77777777" w:rsidR="00A54E4E" w:rsidRPr="00A54E4E" w:rsidRDefault="00A54E4E" w:rsidP="00A54E4E">
      <w:pPr>
        <w:pStyle w:val="Prrafodelista"/>
        <w:numPr>
          <w:ilvl w:val="0"/>
          <w:numId w:val="16"/>
        </w:numPr>
        <w:spacing w:line="256" w:lineRule="auto"/>
        <w:rPr>
          <w:rFonts w:ascii="Calibri" w:eastAsia="Calibri" w:hAnsi="Calibri" w:cs="Times New Roman"/>
          <w:b/>
          <w:lang w:val="es-ES"/>
        </w:rPr>
      </w:pPr>
      <w:r w:rsidRPr="00A54E4E">
        <w:rPr>
          <w:rFonts w:ascii="Calibri" w:eastAsia="Calibri" w:hAnsi="Calibri" w:cs="Times New Roman"/>
          <w:b/>
          <w:lang w:val="es-ES"/>
        </w:rPr>
        <w:t xml:space="preserve">2.1.2. </w:t>
      </w:r>
      <w:r w:rsidRPr="00A54E4E">
        <w:rPr>
          <w:rFonts w:ascii="Calibri" w:eastAsia="Calibri" w:hAnsi="Calibri" w:cs="Times New Roman"/>
          <w:b/>
          <w:lang w:val="es-ES"/>
        </w:rPr>
        <w:tab/>
        <w:t>Objetivo Estratégico</w:t>
      </w:r>
    </w:p>
    <w:p w14:paraId="68F25B6F" w14:textId="77777777" w:rsidR="00A54E4E" w:rsidRPr="00A54E4E" w:rsidRDefault="00A54E4E" w:rsidP="00A54E4E">
      <w:pPr>
        <w:spacing w:line="256" w:lineRule="auto"/>
        <w:jc w:val="both"/>
        <w:rPr>
          <w:rFonts w:ascii="Calibri" w:eastAsia="Calibri" w:hAnsi="Calibri" w:cs="Times New Roman"/>
          <w:lang w:val="es-ES"/>
        </w:rPr>
      </w:pPr>
      <w:r w:rsidRPr="00A54E4E">
        <w:rPr>
          <w:rFonts w:ascii="Calibri" w:eastAsia="Calibri" w:hAnsi="Calibri" w:cs="Times New Roman"/>
          <w:lang w:val="es-ES"/>
        </w:rPr>
        <w:t xml:space="preserve">Garantizar el acceso y calidad integral de la vivienda, con los servicios básicos urbanos. </w:t>
      </w:r>
    </w:p>
    <w:p w14:paraId="34AA8E03" w14:textId="77777777" w:rsidR="00A54E4E" w:rsidRPr="00A54E4E" w:rsidRDefault="00A54E4E" w:rsidP="00A54E4E">
      <w:pPr>
        <w:pStyle w:val="Prrafodelista"/>
        <w:numPr>
          <w:ilvl w:val="0"/>
          <w:numId w:val="16"/>
        </w:numPr>
        <w:spacing w:line="256" w:lineRule="auto"/>
        <w:rPr>
          <w:rFonts w:ascii="Calibri" w:eastAsia="Calibri" w:hAnsi="Calibri" w:cs="Times New Roman"/>
          <w:b/>
          <w:lang w:val="es-ES"/>
        </w:rPr>
      </w:pPr>
      <w:r w:rsidRPr="00A54E4E">
        <w:rPr>
          <w:rFonts w:ascii="Calibri" w:eastAsia="Calibri" w:hAnsi="Calibri" w:cs="Times New Roman"/>
          <w:b/>
          <w:lang w:val="es-ES"/>
        </w:rPr>
        <w:t>Objetivo Específico</w:t>
      </w:r>
    </w:p>
    <w:p w14:paraId="0E16D705" w14:textId="77777777" w:rsidR="00A54E4E" w:rsidRPr="00A54E4E" w:rsidRDefault="00A54E4E" w:rsidP="00A54E4E">
      <w:pPr>
        <w:spacing w:line="256" w:lineRule="auto"/>
        <w:ind w:left="-2"/>
        <w:jc w:val="both"/>
        <w:rPr>
          <w:rFonts w:ascii="Calibri" w:eastAsia="Calibri" w:hAnsi="Calibri" w:cs="Times New Roman"/>
          <w:lang w:val="es-ES"/>
        </w:rPr>
      </w:pPr>
      <w:r w:rsidRPr="00A54E4E">
        <w:rPr>
          <w:rFonts w:ascii="Calibri" w:eastAsia="Calibri" w:hAnsi="Calibri" w:cs="Times New Roman"/>
          <w:lang w:val="es-ES"/>
        </w:rPr>
        <w:t>Mejorar y optimizar las condiciones de acceso a los servicios básicos de calidad.</w:t>
      </w:r>
    </w:p>
    <w:p w14:paraId="1D438AB3" w14:textId="77777777" w:rsidR="00A54E4E" w:rsidRPr="00A54E4E" w:rsidRDefault="00A54E4E" w:rsidP="00A54E4E">
      <w:pPr>
        <w:pStyle w:val="Prrafodelista"/>
        <w:numPr>
          <w:ilvl w:val="0"/>
          <w:numId w:val="16"/>
        </w:numPr>
        <w:spacing w:line="256" w:lineRule="auto"/>
        <w:rPr>
          <w:rFonts w:ascii="Calibri" w:eastAsia="Calibri" w:hAnsi="Calibri" w:cs="Times New Roman"/>
          <w:b/>
          <w:lang w:val="es-ES"/>
        </w:rPr>
      </w:pPr>
      <w:r w:rsidRPr="00A54E4E">
        <w:rPr>
          <w:rFonts w:ascii="Calibri" w:eastAsia="Calibri" w:hAnsi="Calibri" w:cs="Times New Roman"/>
          <w:b/>
          <w:lang w:val="es-ES"/>
        </w:rPr>
        <w:t>Lineamiento de Política</w:t>
      </w:r>
    </w:p>
    <w:p w14:paraId="432CAB20" w14:textId="77777777" w:rsidR="00A54E4E" w:rsidRPr="00A54E4E" w:rsidRDefault="00A54E4E" w:rsidP="00A54E4E">
      <w:pPr>
        <w:spacing w:line="256" w:lineRule="auto"/>
        <w:ind w:left="-5"/>
        <w:jc w:val="both"/>
        <w:rPr>
          <w:rFonts w:ascii="Calibri" w:eastAsia="Calibri" w:hAnsi="Calibri" w:cs="Times New Roman"/>
          <w:lang w:val="es-ES"/>
        </w:rPr>
      </w:pPr>
      <w:r w:rsidRPr="00A54E4E">
        <w:rPr>
          <w:rFonts w:ascii="Calibri" w:eastAsia="Calibri" w:hAnsi="Calibri" w:cs="Times New Roman"/>
          <w:lang w:val="es-ES"/>
        </w:rPr>
        <w:t xml:space="preserve">Promover mecanismos y acciones para optimizar la cobertura y calidad de los servicios básicos de agua, alcantarillado, electricidad y comunicaciones. </w:t>
      </w:r>
    </w:p>
    <w:p w14:paraId="23ADCA03" w14:textId="77777777" w:rsidR="00A54E4E" w:rsidRPr="00A54E4E" w:rsidRDefault="00A54E4E" w:rsidP="00A54E4E">
      <w:pPr>
        <w:pStyle w:val="Prrafodelista"/>
        <w:numPr>
          <w:ilvl w:val="0"/>
          <w:numId w:val="16"/>
        </w:numPr>
        <w:spacing w:line="256" w:lineRule="auto"/>
        <w:rPr>
          <w:rFonts w:ascii="Calibri" w:eastAsia="Calibri" w:hAnsi="Calibri" w:cs="Times New Roman"/>
          <w:b/>
          <w:lang w:val="es-ES"/>
        </w:rPr>
      </w:pPr>
      <w:r w:rsidRPr="00A54E4E">
        <w:rPr>
          <w:rFonts w:ascii="Calibri" w:eastAsia="Calibri" w:hAnsi="Calibri" w:cs="Times New Roman"/>
          <w:b/>
          <w:lang w:val="es-ES"/>
        </w:rPr>
        <w:t xml:space="preserve">Estrategias </w:t>
      </w:r>
    </w:p>
    <w:p w14:paraId="6B734537" w14:textId="27966EFA" w:rsidR="00A54E4E" w:rsidRDefault="00A54E4E" w:rsidP="00A54E4E">
      <w:pPr>
        <w:pStyle w:val="Prrafodelista"/>
        <w:numPr>
          <w:ilvl w:val="0"/>
          <w:numId w:val="17"/>
        </w:numPr>
        <w:spacing w:after="0" w:line="240" w:lineRule="auto"/>
        <w:jc w:val="both"/>
        <w:rPr>
          <w:rFonts w:ascii="Calibri" w:eastAsia="Calibri" w:hAnsi="Calibri" w:cs="Times New Roman"/>
          <w:lang w:val="es-ES"/>
        </w:rPr>
      </w:pPr>
      <w:r w:rsidRPr="00A54E4E">
        <w:rPr>
          <w:rFonts w:ascii="Calibri" w:eastAsia="Calibri" w:hAnsi="Calibri" w:cs="Times New Roman"/>
          <w:lang w:val="es-ES"/>
        </w:rPr>
        <w:t xml:space="preserve">Optimizar la cobertura y calidad del sistema de agua potable para las demandas existentes y futuras </w:t>
      </w:r>
    </w:p>
    <w:p w14:paraId="403338EE" w14:textId="1693F5A4" w:rsidR="00A54E4E" w:rsidRDefault="00A54E4E" w:rsidP="00A54E4E">
      <w:pPr>
        <w:pStyle w:val="Prrafodelista"/>
        <w:numPr>
          <w:ilvl w:val="0"/>
          <w:numId w:val="17"/>
        </w:numPr>
        <w:spacing w:after="0" w:line="240" w:lineRule="auto"/>
        <w:jc w:val="both"/>
        <w:rPr>
          <w:rFonts w:ascii="Calibri" w:eastAsia="Calibri" w:hAnsi="Calibri" w:cs="Times New Roman"/>
          <w:lang w:val="es-ES"/>
        </w:rPr>
      </w:pPr>
      <w:r w:rsidRPr="00A54E4E">
        <w:rPr>
          <w:rFonts w:ascii="Calibri" w:eastAsia="Calibri" w:hAnsi="Calibri" w:cs="Times New Roman"/>
          <w:lang w:val="es-ES"/>
        </w:rPr>
        <w:t>Optimizar la cobertura y calidad del sistema de alcantarillado, como del tratamiento de las mismas y su reutilización, para las demandas existentes y futuras</w:t>
      </w:r>
    </w:p>
    <w:p w14:paraId="081BD64F" w14:textId="7E65DC11" w:rsidR="00A54E4E" w:rsidRDefault="00A54E4E" w:rsidP="00A54E4E">
      <w:pPr>
        <w:pStyle w:val="Prrafodelista"/>
        <w:numPr>
          <w:ilvl w:val="0"/>
          <w:numId w:val="17"/>
        </w:numPr>
        <w:spacing w:after="0" w:line="240" w:lineRule="auto"/>
        <w:jc w:val="both"/>
        <w:rPr>
          <w:rFonts w:ascii="Calibri" w:eastAsia="Calibri" w:hAnsi="Calibri" w:cs="Times New Roman"/>
          <w:lang w:val="es-ES"/>
        </w:rPr>
      </w:pPr>
      <w:r w:rsidRPr="00A54E4E">
        <w:rPr>
          <w:rFonts w:ascii="Calibri" w:eastAsia="Calibri" w:hAnsi="Calibri" w:cs="Times New Roman"/>
          <w:lang w:val="es-ES"/>
        </w:rPr>
        <w:t xml:space="preserve">Optimizar la cobertura y calidad del sistema de energía eléctrica  </w:t>
      </w:r>
    </w:p>
    <w:p w14:paraId="2EF951FE" w14:textId="77777777" w:rsidR="00A54E4E" w:rsidRPr="00A54E4E" w:rsidRDefault="00A54E4E" w:rsidP="00A54E4E">
      <w:pPr>
        <w:pStyle w:val="Prrafodelista"/>
        <w:numPr>
          <w:ilvl w:val="0"/>
          <w:numId w:val="17"/>
        </w:numPr>
        <w:spacing w:after="0" w:line="240" w:lineRule="auto"/>
        <w:jc w:val="both"/>
        <w:rPr>
          <w:rFonts w:ascii="Calibri" w:eastAsia="Calibri" w:hAnsi="Calibri" w:cs="Times New Roman"/>
          <w:lang w:val="es-ES"/>
        </w:rPr>
      </w:pPr>
      <w:r w:rsidRPr="00A54E4E">
        <w:rPr>
          <w:rFonts w:ascii="Calibri" w:eastAsia="Calibri" w:hAnsi="Calibri" w:cs="Times New Roman"/>
          <w:lang w:val="es-ES"/>
        </w:rPr>
        <w:t xml:space="preserve">Optimizar la cobertura y calidad del sistema de comunicaciones. </w:t>
      </w:r>
    </w:p>
    <w:p w14:paraId="2DCB4714" w14:textId="77777777" w:rsidR="00A54E4E" w:rsidRPr="00A54E4E" w:rsidRDefault="00A54E4E" w:rsidP="00A54E4E">
      <w:pPr>
        <w:spacing w:after="0" w:line="240" w:lineRule="auto"/>
        <w:jc w:val="both"/>
        <w:rPr>
          <w:rFonts w:ascii="Calibri" w:eastAsia="Calibri" w:hAnsi="Calibri" w:cs="Times New Roman"/>
          <w:lang w:val="es-ES"/>
        </w:rPr>
      </w:pPr>
    </w:p>
    <w:p w14:paraId="6A72A0E1" w14:textId="747CF876" w:rsidR="00A54E4E" w:rsidRPr="00A54E4E" w:rsidRDefault="00A54E4E" w:rsidP="00A54E4E">
      <w:pPr>
        <w:pStyle w:val="Prrafodelista"/>
        <w:numPr>
          <w:ilvl w:val="0"/>
          <w:numId w:val="16"/>
        </w:numPr>
        <w:spacing w:line="256" w:lineRule="auto"/>
        <w:rPr>
          <w:rFonts w:ascii="Calibri" w:eastAsia="Calibri" w:hAnsi="Calibri" w:cs="Times New Roman"/>
          <w:b/>
          <w:lang w:val="es-ES"/>
        </w:rPr>
      </w:pPr>
      <w:r w:rsidRPr="00A54E4E">
        <w:rPr>
          <w:rFonts w:ascii="Calibri" w:eastAsia="Calibri" w:hAnsi="Calibri" w:cs="Times New Roman"/>
          <w:b/>
          <w:lang w:val="es-ES"/>
        </w:rPr>
        <w:t>Beneficios</w:t>
      </w:r>
    </w:p>
    <w:p w14:paraId="4A92D70B" w14:textId="77777777" w:rsidR="00A54E4E" w:rsidRPr="00A54E4E" w:rsidRDefault="00A54E4E" w:rsidP="00A54E4E">
      <w:pPr>
        <w:pStyle w:val="Prrafodelista"/>
        <w:numPr>
          <w:ilvl w:val="0"/>
          <w:numId w:val="17"/>
        </w:numPr>
        <w:spacing w:after="0" w:line="240" w:lineRule="auto"/>
        <w:jc w:val="both"/>
        <w:rPr>
          <w:rFonts w:ascii="Calibri" w:eastAsia="Calibri" w:hAnsi="Calibri" w:cs="Times New Roman"/>
          <w:lang w:val="es-ES"/>
        </w:rPr>
      </w:pPr>
      <w:r w:rsidRPr="00A54E4E">
        <w:rPr>
          <w:rFonts w:ascii="Calibri" w:eastAsia="Calibri" w:hAnsi="Calibri" w:cs="Times New Roman"/>
          <w:lang w:val="es-ES"/>
        </w:rPr>
        <w:t xml:space="preserve">Mejora de la calidad de la habitabilidad de la población de Mejía y la de la población visitante </w:t>
      </w:r>
    </w:p>
    <w:p w14:paraId="7E508BC5" w14:textId="77777777" w:rsidR="00A54E4E" w:rsidRPr="00A54E4E" w:rsidRDefault="00A54E4E" w:rsidP="00A54E4E">
      <w:pPr>
        <w:pStyle w:val="Prrafodelista"/>
        <w:numPr>
          <w:ilvl w:val="0"/>
          <w:numId w:val="17"/>
        </w:numPr>
        <w:spacing w:after="0" w:line="240" w:lineRule="auto"/>
        <w:jc w:val="both"/>
        <w:rPr>
          <w:rFonts w:ascii="Calibri" w:eastAsia="Calibri" w:hAnsi="Calibri" w:cs="Times New Roman"/>
          <w:lang w:val="es-ES"/>
        </w:rPr>
      </w:pPr>
      <w:r w:rsidRPr="00A54E4E">
        <w:rPr>
          <w:rFonts w:ascii="Calibri" w:eastAsia="Calibri" w:hAnsi="Calibri" w:cs="Times New Roman"/>
          <w:lang w:val="es-ES"/>
        </w:rPr>
        <w:t xml:space="preserve">Mejora de la calidad de la salud de la población del distrito de Mejía </w:t>
      </w:r>
    </w:p>
    <w:p w14:paraId="730F0F68" w14:textId="77777777" w:rsidR="00A54E4E" w:rsidRPr="00A54E4E" w:rsidRDefault="00A54E4E" w:rsidP="00A54E4E">
      <w:pPr>
        <w:pStyle w:val="Prrafodelista"/>
        <w:numPr>
          <w:ilvl w:val="0"/>
          <w:numId w:val="17"/>
        </w:numPr>
        <w:spacing w:after="0" w:line="240" w:lineRule="auto"/>
        <w:jc w:val="both"/>
        <w:rPr>
          <w:rFonts w:ascii="Calibri" w:eastAsia="Calibri" w:hAnsi="Calibri" w:cs="Times New Roman"/>
          <w:lang w:val="es-ES"/>
        </w:rPr>
      </w:pPr>
      <w:r w:rsidRPr="00A54E4E">
        <w:rPr>
          <w:rFonts w:ascii="Calibri" w:eastAsia="Calibri" w:hAnsi="Calibri" w:cs="Times New Roman"/>
          <w:lang w:val="es-ES"/>
        </w:rPr>
        <w:lastRenderedPageBreak/>
        <w:t>La población cuenta con la cobertura necesaria y conectividad óptima</w:t>
      </w:r>
    </w:p>
    <w:p w14:paraId="23CEF8F3" w14:textId="77777777" w:rsidR="00A54E4E" w:rsidRPr="00A54E4E" w:rsidRDefault="00A54E4E" w:rsidP="00A54E4E">
      <w:pPr>
        <w:spacing w:line="256" w:lineRule="auto"/>
        <w:ind w:left="720"/>
        <w:contextualSpacing/>
        <w:jc w:val="both"/>
        <w:rPr>
          <w:rFonts w:ascii="Calibri" w:eastAsia="Calibri" w:hAnsi="Calibri" w:cs="Times New Roman"/>
          <w:lang w:val="es-ES"/>
        </w:rPr>
      </w:pPr>
    </w:p>
    <w:p w14:paraId="563158F8" w14:textId="77777777" w:rsidR="00A54E4E" w:rsidRPr="00A54E4E" w:rsidRDefault="00A54E4E" w:rsidP="00A54E4E">
      <w:pPr>
        <w:pStyle w:val="Prrafodelista"/>
        <w:numPr>
          <w:ilvl w:val="0"/>
          <w:numId w:val="16"/>
        </w:numPr>
        <w:spacing w:line="256" w:lineRule="auto"/>
        <w:rPr>
          <w:rFonts w:ascii="Calibri" w:eastAsia="Calibri" w:hAnsi="Calibri" w:cs="Times New Roman"/>
          <w:b/>
          <w:lang w:val="es-ES"/>
        </w:rPr>
      </w:pPr>
      <w:r w:rsidRPr="00A54E4E">
        <w:rPr>
          <w:rFonts w:ascii="Calibri" w:eastAsia="Calibri" w:hAnsi="Calibri" w:cs="Times New Roman"/>
          <w:b/>
          <w:lang w:val="es-ES"/>
        </w:rPr>
        <w:t>Propuesta</w:t>
      </w:r>
    </w:p>
    <w:p w14:paraId="2C6CA706" w14:textId="77777777" w:rsidR="00A54E4E" w:rsidRPr="00A54E4E" w:rsidRDefault="00A54E4E" w:rsidP="00A54E4E">
      <w:pPr>
        <w:numPr>
          <w:ilvl w:val="3"/>
          <w:numId w:val="18"/>
        </w:numPr>
        <w:spacing w:line="256" w:lineRule="auto"/>
        <w:contextualSpacing/>
        <w:jc w:val="both"/>
        <w:rPr>
          <w:rFonts w:ascii="Calibri" w:eastAsia="Calibri" w:hAnsi="Calibri" w:cs="Times New Roman"/>
          <w:b/>
          <w:lang w:val="es-ES"/>
        </w:rPr>
      </w:pPr>
      <w:r w:rsidRPr="00A54E4E">
        <w:rPr>
          <w:rFonts w:ascii="Calibri" w:eastAsia="Calibri" w:hAnsi="Calibri" w:cs="Times New Roman"/>
          <w:b/>
          <w:lang w:val="es-ES"/>
        </w:rPr>
        <w:t xml:space="preserve">Sistema de Agua Potable </w:t>
      </w:r>
    </w:p>
    <w:p w14:paraId="5F504FAB" w14:textId="77777777" w:rsidR="00A54E4E" w:rsidRPr="00A54E4E" w:rsidRDefault="00A54E4E" w:rsidP="00A54E4E">
      <w:pPr>
        <w:pStyle w:val="Prrafodelista"/>
        <w:numPr>
          <w:ilvl w:val="0"/>
          <w:numId w:val="17"/>
        </w:numPr>
        <w:spacing w:after="0" w:line="240" w:lineRule="auto"/>
        <w:jc w:val="both"/>
        <w:rPr>
          <w:rFonts w:ascii="Calibri" w:eastAsia="Calibri" w:hAnsi="Calibri" w:cs="Times New Roman"/>
          <w:lang w:val="es-ES"/>
        </w:rPr>
      </w:pPr>
      <w:r w:rsidRPr="00A54E4E">
        <w:rPr>
          <w:rFonts w:ascii="Calibri" w:eastAsia="Calibri" w:hAnsi="Calibri" w:cs="Times New Roman"/>
          <w:lang w:val="es-ES"/>
        </w:rPr>
        <w:t>Mejoramiento y ampliación de las redes de agua, hacia una cobertura del 100%, distrito de Mejía, provincia de Islay, departamento de Arequipa.</w:t>
      </w:r>
    </w:p>
    <w:p w14:paraId="270D3FB2" w14:textId="7A918358" w:rsidR="00A54E4E" w:rsidRDefault="00A54E4E" w:rsidP="00A54E4E">
      <w:pPr>
        <w:pStyle w:val="Prrafodelista"/>
        <w:numPr>
          <w:ilvl w:val="0"/>
          <w:numId w:val="17"/>
        </w:numPr>
        <w:spacing w:after="0" w:line="240" w:lineRule="auto"/>
        <w:jc w:val="both"/>
        <w:rPr>
          <w:rFonts w:ascii="Calibri" w:eastAsia="Calibri" w:hAnsi="Calibri" w:cs="Times New Roman"/>
          <w:lang w:val="es-ES"/>
        </w:rPr>
      </w:pPr>
      <w:r w:rsidRPr="00A54E4E">
        <w:rPr>
          <w:rFonts w:ascii="Calibri" w:eastAsia="Calibri" w:hAnsi="Calibri" w:cs="Times New Roman"/>
          <w:lang w:val="es-ES"/>
        </w:rPr>
        <w:t>Mejora en la calidad del agua potable, con la reducción 0 de boro en su composición</w:t>
      </w:r>
    </w:p>
    <w:p w14:paraId="3B68D02A" w14:textId="77777777" w:rsidR="00A54E4E" w:rsidRPr="00A54E4E" w:rsidRDefault="00A54E4E" w:rsidP="00A54E4E">
      <w:pPr>
        <w:pStyle w:val="Prrafodelista"/>
        <w:spacing w:after="0" w:line="240" w:lineRule="auto"/>
        <w:jc w:val="both"/>
        <w:rPr>
          <w:rFonts w:ascii="Calibri" w:eastAsia="Calibri" w:hAnsi="Calibri" w:cs="Times New Roman"/>
          <w:lang w:val="es-ES"/>
        </w:rPr>
      </w:pPr>
    </w:p>
    <w:p w14:paraId="42514AB5" w14:textId="7B9C5CE0" w:rsidR="00A54E4E" w:rsidRPr="00A54E4E" w:rsidRDefault="00A54E4E" w:rsidP="00A54E4E">
      <w:pPr>
        <w:numPr>
          <w:ilvl w:val="3"/>
          <w:numId w:val="18"/>
        </w:numPr>
        <w:spacing w:line="256" w:lineRule="auto"/>
        <w:contextualSpacing/>
        <w:jc w:val="both"/>
        <w:rPr>
          <w:rFonts w:ascii="Calibri" w:eastAsia="Calibri" w:hAnsi="Calibri" w:cs="Times New Roman"/>
          <w:b/>
          <w:lang w:val="es-ES"/>
        </w:rPr>
      </w:pPr>
      <w:r w:rsidRPr="00A54E4E">
        <w:rPr>
          <w:rFonts w:ascii="Calibri" w:eastAsia="Calibri" w:hAnsi="Calibri" w:cs="Times New Roman"/>
          <w:b/>
          <w:lang w:val="es-ES"/>
        </w:rPr>
        <w:t xml:space="preserve">Sistema de Alcantarillado </w:t>
      </w:r>
    </w:p>
    <w:p w14:paraId="43ABE0B0" w14:textId="77777777" w:rsidR="00A54E4E" w:rsidRPr="00A54E4E" w:rsidRDefault="00A54E4E" w:rsidP="00A54E4E">
      <w:pPr>
        <w:pStyle w:val="Prrafodelista"/>
        <w:numPr>
          <w:ilvl w:val="0"/>
          <w:numId w:val="17"/>
        </w:numPr>
        <w:spacing w:after="0" w:line="240" w:lineRule="auto"/>
        <w:jc w:val="both"/>
        <w:rPr>
          <w:rFonts w:ascii="Calibri" w:eastAsia="Calibri" w:hAnsi="Calibri" w:cs="Times New Roman"/>
          <w:lang w:val="es-ES"/>
        </w:rPr>
      </w:pPr>
      <w:r w:rsidRPr="00A54E4E">
        <w:rPr>
          <w:rFonts w:ascii="Calibri" w:eastAsia="Calibri" w:hAnsi="Calibri" w:cs="Times New Roman"/>
          <w:lang w:val="es-ES"/>
        </w:rPr>
        <w:t>Ampliación y mejoramiento de la Red de Alcantarillado en todas las zonas urbanas del distrito de Mejía, provincia de Islay, departamento de Arequipa</w:t>
      </w:r>
    </w:p>
    <w:p w14:paraId="33D79F19" w14:textId="77777777" w:rsidR="00A54E4E" w:rsidRPr="00A54E4E" w:rsidRDefault="00A54E4E" w:rsidP="00A54E4E">
      <w:pPr>
        <w:pStyle w:val="Prrafodelista"/>
        <w:numPr>
          <w:ilvl w:val="0"/>
          <w:numId w:val="17"/>
        </w:numPr>
        <w:spacing w:after="0" w:line="240" w:lineRule="auto"/>
        <w:jc w:val="both"/>
        <w:rPr>
          <w:rFonts w:ascii="Calibri" w:eastAsia="Calibri" w:hAnsi="Calibri" w:cs="Times New Roman"/>
          <w:lang w:val="es-ES"/>
        </w:rPr>
      </w:pPr>
      <w:r w:rsidRPr="00A54E4E">
        <w:rPr>
          <w:rFonts w:ascii="Calibri" w:eastAsia="Calibri" w:hAnsi="Calibri" w:cs="Times New Roman"/>
          <w:lang w:val="es-ES"/>
        </w:rPr>
        <w:t xml:space="preserve">Mejoramiento y optimización de la captación y servicio de tratamiento de Aguas Residuales del distrito de Mejía </w:t>
      </w:r>
    </w:p>
    <w:p w14:paraId="71FF4FC8" w14:textId="77777777" w:rsidR="00A54E4E" w:rsidRPr="00A54E4E" w:rsidRDefault="00A54E4E" w:rsidP="00A54E4E">
      <w:pPr>
        <w:pStyle w:val="Prrafodelista"/>
        <w:numPr>
          <w:ilvl w:val="0"/>
          <w:numId w:val="17"/>
        </w:numPr>
        <w:spacing w:after="0" w:line="240" w:lineRule="auto"/>
        <w:jc w:val="both"/>
        <w:rPr>
          <w:rFonts w:ascii="Calibri" w:eastAsia="Calibri" w:hAnsi="Calibri" w:cs="Times New Roman"/>
          <w:lang w:val="es-ES"/>
        </w:rPr>
      </w:pPr>
      <w:r w:rsidRPr="00A54E4E">
        <w:rPr>
          <w:rFonts w:ascii="Calibri" w:eastAsia="Calibri" w:hAnsi="Calibri" w:cs="Times New Roman"/>
          <w:lang w:val="es-ES"/>
        </w:rPr>
        <w:t>Creación del sistema de riego para áreas verde interconectada al servicio de tratamiento de Aguas Residuales en el distrito de Mejía</w:t>
      </w:r>
    </w:p>
    <w:p w14:paraId="6AA4935B" w14:textId="77777777" w:rsidR="00A54E4E" w:rsidRPr="00A54E4E" w:rsidRDefault="00A54E4E" w:rsidP="00A54E4E">
      <w:pPr>
        <w:pStyle w:val="Prrafodelista"/>
        <w:numPr>
          <w:ilvl w:val="0"/>
          <w:numId w:val="17"/>
        </w:numPr>
        <w:spacing w:after="0" w:line="240" w:lineRule="auto"/>
        <w:jc w:val="both"/>
        <w:rPr>
          <w:rFonts w:ascii="Calibri" w:eastAsia="Calibri" w:hAnsi="Calibri" w:cs="Times New Roman"/>
          <w:lang w:val="es-ES"/>
        </w:rPr>
      </w:pPr>
      <w:r w:rsidRPr="00A54E4E">
        <w:rPr>
          <w:rFonts w:ascii="Calibri" w:eastAsia="Calibri" w:hAnsi="Calibri" w:cs="Times New Roman"/>
          <w:lang w:val="es-ES"/>
        </w:rPr>
        <w:t>Elaboración del expediente técnico para el sustento de creación del sistema tarifario para el servicio de alcantarillado en el distrito de Mejía</w:t>
      </w:r>
    </w:p>
    <w:p w14:paraId="46B5F2E2" w14:textId="77777777" w:rsidR="00A54E4E" w:rsidRPr="00A54E4E" w:rsidRDefault="00A54E4E" w:rsidP="00A54E4E">
      <w:pPr>
        <w:spacing w:line="256" w:lineRule="auto"/>
        <w:ind w:left="720"/>
        <w:contextualSpacing/>
        <w:jc w:val="both"/>
        <w:rPr>
          <w:rFonts w:ascii="Calibri" w:eastAsia="Calibri" w:hAnsi="Calibri" w:cs="Times New Roman"/>
          <w:lang w:val="es-ES"/>
        </w:rPr>
      </w:pPr>
      <w:r w:rsidRPr="00A54E4E">
        <w:rPr>
          <w:rFonts w:ascii="Calibri" w:eastAsia="Calibri" w:hAnsi="Calibri" w:cs="Times New Roman"/>
          <w:lang w:val="es-ES"/>
        </w:rPr>
        <w:t xml:space="preserve">   </w:t>
      </w:r>
    </w:p>
    <w:p w14:paraId="4D33A65C" w14:textId="77777777" w:rsidR="00A54E4E" w:rsidRPr="00A54E4E" w:rsidRDefault="00A54E4E" w:rsidP="00A54E4E">
      <w:pPr>
        <w:numPr>
          <w:ilvl w:val="3"/>
          <w:numId w:val="18"/>
        </w:numPr>
        <w:spacing w:line="256" w:lineRule="auto"/>
        <w:contextualSpacing/>
        <w:jc w:val="both"/>
        <w:rPr>
          <w:rFonts w:ascii="Calibri" w:eastAsia="Calibri" w:hAnsi="Calibri" w:cs="Times New Roman"/>
          <w:b/>
          <w:lang w:val="es-ES"/>
        </w:rPr>
      </w:pPr>
      <w:r w:rsidRPr="00A54E4E">
        <w:rPr>
          <w:rFonts w:ascii="Calibri" w:eastAsia="Calibri" w:hAnsi="Calibri" w:cs="Times New Roman"/>
          <w:b/>
          <w:lang w:val="es-ES"/>
        </w:rPr>
        <w:t xml:space="preserve">Sistema de Energía Eléctrica </w:t>
      </w:r>
    </w:p>
    <w:p w14:paraId="51820497" w14:textId="77777777" w:rsidR="00A54E4E" w:rsidRPr="00A54E4E" w:rsidRDefault="00A54E4E" w:rsidP="00A54E4E">
      <w:pPr>
        <w:pStyle w:val="Prrafodelista"/>
        <w:numPr>
          <w:ilvl w:val="0"/>
          <w:numId w:val="17"/>
        </w:numPr>
        <w:spacing w:after="0" w:line="240" w:lineRule="auto"/>
        <w:jc w:val="both"/>
        <w:rPr>
          <w:rFonts w:ascii="Calibri" w:eastAsia="Calibri" w:hAnsi="Calibri" w:cs="Times New Roman"/>
          <w:lang w:val="es-ES"/>
        </w:rPr>
      </w:pPr>
      <w:r w:rsidRPr="00A54E4E">
        <w:rPr>
          <w:rFonts w:ascii="Calibri" w:eastAsia="Calibri" w:hAnsi="Calibri" w:cs="Times New Roman"/>
          <w:lang w:val="es-ES"/>
        </w:rPr>
        <w:t>Ampliación de Red de Energía Eléctrica en todas las zonas urbanas y puntos estratégicos de los Sectores 5 y 6, áreas agrícolas</w:t>
      </w:r>
    </w:p>
    <w:p w14:paraId="03F707A6" w14:textId="77777777" w:rsidR="00A54E4E" w:rsidRPr="00A54E4E" w:rsidRDefault="00A54E4E" w:rsidP="00A54E4E">
      <w:pPr>
        <w:spacing w:line="256" w:lineRule="auto"/>
        <w:ind w:left="720"/>
        <w:contextualSpacing/>
        <w:jc w:val="both"/>
        <w:rPr>
          <w:rFonts w:ascii="Calibri" w:eastAsia="Calibri" w:hAnsi="Calibri" w:cs="Times New Roman"/>
          <w:b/>
          <w:lang w:val="es-ES"/>
        </w:rPr>
      </w:pPr>
      <w:r w:rsidRPr="00A54E4E">
        <w:rPr>
          <w:rFonts w:ascii="Calibri" w:eastAsia="Calibri" w:hAnsi="Calibri" w:cs="Times New Roman"/>
          <w:b/>
          <w:lang w:val="es-ES"/>
        </w:rPr>
        <w:t xml:space="preserve">  </w:t>
      </w:r>
    </w:p>
    <w:p w14:paraId="36ED2945" w14:textId="77777777" w:rsidR="00A54E4E" w:rsidRPr="00A54E4E" w:rsidRDefault="00A54E4E" w:rsidP="00A54E4E">
      <w:pPr>
        <w:numPr>
          <w:ilvl w:val="3"/>
          <w:numId w:val="18"/>
        </w:numPr>
        <w:spacing w:line="256" w:lineRule="auto"/>
        <w:contextualSpacing/>
        <w:jc w:val="both"/>
        <w:rPr>
          <w:rFonts w:ascii="Calibri" w:eastAsia="Calibri" w:hAnsi="Calibri" w:cs="Times New Roman"/>
          <w:b/>
          <w:lang w:val="es-ES"/>
        </w:rPr>
      </w:pPr>
      <w:r w:rsidRPr="00A54E4E">
        <w:rPr>
          <w:rFonts w:ascii="Calibri" w:eastAsia="Calibri" w:hAnsi="Calibri" w:cs="Times New Roman"/>
          <w:b/>
          <w:lang w:val="es-ES"/>
        </w:rPr>
        <w:t xml:space="preserve">Sistema de Comunicación </w:t>
      </w:r>
    </w:p>
    <w:p w14:paraId="43551E39" w14:textId="77777777" w:rsidR="00A54E4E" w:rsidRPr="00A54E4E" w:rsidRDefault="00A54E4E" w:rsidP="00A54E4E">
      <w:pPr>
        <w:pStyle w:val="Prrafodelista"/>
        <w:numPr>
          <w:ilvl w:val="0"/>
          <w:numId w:val="17"/>
        </w:numPr>
        <w:spacing w:after="0" w:line="240" w:lineRule="auto"/>
        <w:jc w:val="both"/>
        <w:rPr>
          <w:rFonts w:ascii="Calibri" w:eastAsia="Calibri" w:hAnsi="Calibri" w:cs="Times New Roman"/>
          <w:lang w:val="es-ES"/>
        </w:rPr>
      </w:pPr>
      <w:r w:rsidRPr="00A54E4E">
        <w:rPr>
          <w:rFonts w:ascii="Calibri" w:eastAsia="Calibri" w:hAnsi="Calibri" w:cs="Times New Roman"/>
          <w:lang w:val="es-ES"/>
        </w:rPr>
        <w:t xml:space="preserve">Ampliación de cobertura, mejoramiento y ampliación de la banda ancha de Comunicaciones en el distrito de Mejía, provincia de Islay, departamento de Arequipa </w:t>
      </w:r>
    </w:p>
    <w:p w14:paraId="33754899" w14:textId="77777777" w:rsidR="00A54E4E" w:rsidRPr="00A54E4E" w:rsidRDefault="00A54E4E" w:rsidP="00A54E4E">
      <w:pPr>
        <w:spacing w:line="256" w:lineRule="auto"/>
        <w:jc w:val="both"/>
        <w:rPr>
          <w:rFonts w:ascii="Calibri" w:eastAsia="Calibri" w:hAnsi="Calibri" w:cs="Times New Roman"/>
          <w:b/>
          <w:sz w:val="24"/>
          <w:szCs w:val="24"/>
          <w:lang w:val="es-ES"/>
        </w:rPr>
      </w:pPr>
    </w:p>
    <w:p w14:paraId="356EF1E5" w14:textId="775CD489" w:rsidR="00A54E4E" w:rsidRPr="00A54E4E" w:rsidRDefault="00A54E4E" w:rsidP="00A54E4E">
      <w:pPr>
        <w:spacing w:line="256" w:lineRule="auto"/>
        <w:rPr>
          <w:rFonts w:ascii="Calibri" w:eastAsia="Calibri" w:hAnsi="Calibri" w:cs="Times New Roman"/>
          <w:b/>
          <w:sz w:val="24"/>
          <w:szCs w:val="24"/>
          <w:lang w:val="es-ES"/>
        </w:rPr>
      </w:pPr>
      <w:r>
        <w:rPr>
          <w:rFonts w:ascii="Calibri" w:eastAsia="Calibri" w:hAnsi="Calibri" w:cs="Times New Roman"/>
          <w:b/>
          <w:sz w:val="24"/>
          <w:szCs w:val="24"/>
          <w:lang w:val="es-ES"/>
        </w:rPr>
        <w:t xml:space="preserve">3.4.3 </w:t>
      </w:r>
      <w:r w:rsidRPr="00A54E4E">
        <w:rPr>
          <w:rFonts w:ascii="Calibri" w:eastAsia="Calibri" w:hAnsi="Calibri" w:cs="Times New Roman"/>
          <w:b/>
          <w:sz w:val="24"/>
          <w:szCs w:val="24"/>
          <w:lang w:val="es-ES"/>
        </w:rPr>
        <w:t>Equipamiento Otros Usos:   Equipamiento Cultural</w:t>
      </w:r>
    </w:p>
    <w:p w14:paraId="7C42AFA3" w14:textId="77777777" w:rsidR="00A54E4E" w:rsidRPr="00A54E4E" w:rsidRDefault="00A54E4E" w:rsidP="00A54E4E">
      <w:pPr>
        <w:spacing w:line="256" w:lineRule="auto"/>
        <w:jc w:val="both"/>
        <w:rPr>
          <w:rFonts w:ascii="Calibri" w:eastAsia="Calibri" w:hAnsi="Calibri" w:cs="Times New Roman"/>
          <w:lang w:val="es-ES"/>
        </w:rPr>
      </w:pPr>
      <w:r w:rsidRPr="00A54E4E">
        <w:rPr>
          <w:rFonts w:ascii="Calibri" w:eastAsia="Calibri" w:hAnsi="Calibri" w:cs="Times New Roman"/>
          <w:lang w:val="es-ES"/>
        </w:rPr>
        <w:t xml:space="preserve">El equipamiento cultural, es el que comprende todas las actividades relacionadas a la promoción de educación y cultura, como a la producción y difusión de bienes y actividades culturales destinadas al fomento y difusión de la cultura, exhibición de las artes; como también, las actividades de relación social que promueve la vida asociativa. </w:t>
      </w:r>
    </w:p>
    <w:p w14:paraId="2558EB11" w14:textId="0F74D89A" w:rsidR="00A54E4E" w:rsidRPr="00A54E4E" w:rsidRDefault="00A54E4E" w:rsidP="00A54E4E">
      <w:pPr>
        <w:pStyle w:val="Prrafodelista"/>
        <w:numPr>
          <w:ilvl w:val="0"/>
          <w:numId w:val="16"/>
        </w:numPr>
        <w:spacing w:line="256" w:lineRule="auto"/>
        <w:rPr>
          <w:rFonts w:ascii="Calibri" w:eastAsia="Calibri" w:hAnsi="Calibri" w:cs="Times New Roman"/>
          <w:b/>
          <w:lang w:val="es-ES"/>
        </w:rPr>
      </w:pPr>
      <w:r w:rsidRPr="00A54E4E">
        <w:rPr>
          <w:rFonts w:ascii="Calibri" w:eastAsia="Calibri" w:hAnsi="Calibri" w:cs="Times New Roman"/>
          <w:b/>
          <w:lang w:val="es-ES"/>
        </w:rPr>
        <w:t xml:space="preserve">Lineamiento para la implementación de servicios culturales </w:t>
      </w:r>
    </w:p>
    <w:p w14:paraId="5F3E9F8D" w14:textId="77777777" w:rsidR="00A54E4E" w:rsidRPr="00A54E4E" w:rsidRDefault="00A54E4E" w:rsidP="00A54E4E">
      <w:pPr>
        <w:spacing w:line="256" w:lineRule="auto"/>
        <w:jc w:val="both"/>
        <w:rPr>
          <w:rFonts w:ascii="Calibri" w:eastAsia="Calibri" w:hAnsi="Calibri" w:cs="Times New Roman"/>
          <w:lang w:val="es-ES"/>
        </w:rPr>
      </w:pPr>
      <w:r w:rsidRPr="00A54E4E">
        <w:rPr>
          <w:rFonts w:ascii="Calibri" w:eastAsia="Calibri" w:hAnsi="Calibri" w:cs="Times New Roman"/>
          <w:lang w:val="es-ES"/>
        </w:rPr>
        <w:t>La cobertura y dotación de los servicios culturales, se ha determinado en función al déficit y/o no existencia de estos servicios identificado en el diagnóstico y de acuerdo Sistema Nacional de Estándares de Urbanismo (2011) y normatividad vigente</w:t>
      </w:r>
    </w:p>
    <w:p w14:paraId="007BBCCB" w14:textId="77777777" w:rsidR="00A54E4E" w:rsidRPr="00A54E4E" w:rsidRDefault="00A54E4E" w:rsidP="00A54E4E">
      <w:pPr>
        <w:pStyle w:val="Prrafodelista"/>
        <w:numPr>
          <w:ilvl w:val="0"/>
          <w:numId w:val="16"/>
        </w:numPr>
        <w:spacing w:line="256" w:lineRule="auto"/>
        <w:rPr>
          <w:rFonts w:ascii="Calibri" w:eastAsia="Calibri" w:hAnsi="Calibri" w:cs="Times New Roman"/>
          <w:b/>
          <w:lang w:val="es-ES"/>
        </w:rPr>
      </w:pPr>
      <w:r w:rsidRPr="00A54E4E">
        <w:rPr>
          <w:rFonts w:ascii="Calibri" w:eastAsia="Calibri" w:hAnsi="Calibri" w:cs="Times New Roman"/>
          <w:b/>
          <w:lang w:val="es-ES"/>
        </w:rPr>
        <w:t>Objetivo Estratégico</w:t>
      </w:r>
    </w:p>
    <w:p w14:paraId="26065FAF" w14:textId="77777777" w:rsidR="00A54E4E" w:rsidRPr="00A54E4E" w:rsidRDefault="00A54E4E" w:rsidP="00A54E4E">
      <w:pPr>
        <w:spacing w:line="256" w:lineRule="auto"/>
        <w:jc w:val="both"/>
        <w:rPr>
          <w:rFonts w:ascii="Calibri" w:eastAsia="Calibri" w:hAnsi="Calibri" w:cs="Times New Roman"/>
          <w:lang w:val="es-ES"/>
        </w:rPr>
      </w:pPr>
      <w:r w:rsidRPr="00A54E4E">
        <w:rPr>
          <w:rFonts w:ascii="Calibri" w:eastAsia="Calibri" w:hAnsi="Calibri" w:cs="Times New Roman"/>
          <w:lang w:val="es-ES"/>
        </w:rPr>
        <w:t xml:space="preserve">Fortalecer la educación y recuperación de la identidad de Mejía, construyendo e implementando equipamientos culturales requeridos </w:t>
      </w:r>
    </w:p>
    <w:p w14:paraId="5D918F4B" w14:textId="7A4B7001" w:rsidR="00A54E4E" w:rsidRPr="00A54E4E" w:rsidRDefault="00A54E4E" w:rsidP="00A54E4E">
      <w:pPr>
        <w:pStyle w:val="Prrafodelista"/>
        <w:numPr>
          <w:ilvl w:val="0"/>
          <w:numId w:val="16"/>
        </w:numPr>
        <w:spacing w:line="256" w:lineRule="auto"/>
        <w:rPr>
          <w:rFonts w:ascii="Calibri" w:eastAsia="Calibri" w:hAnsi="Calibri" w:cs="Times New Roman"/>
          <w:b/>
          <w:lang w:val="es-ES"/>
        </w:rPr>
      </w:pPr>
      <w:r w:rsidRPr="00A54E4E">
        <w:rPr>
          <w:rFonts w:ascii="Calibri" w:eastAsia="Calibri" w:hAnsi="Calibri" w:cs="Times New Roman"/>
          <w:b/>
          <w:lang w:val="es-ES"/>
        </w:rPr>
        <w:t>Objetivo Específico</w:t>
      </w:r>
    </w:p>
    <w:p w14:paraId="343329F8" w14:textId="77777777" w:rsidR="00A54E4E" w:rsidRPr="00A54E4E" w:rsidRDefault="00A54E4E" w:rsidP="00A54E4E">
      <w:pPr>
        <w:spacing w:line="256" w:lineRule="auto"/>
        <w:jc w:val="both"/>
        <w:rPr>
          <w:rFonts w:ascii="Calibri" w:eastAsia="Calibri" w:hAnsi="Calibri" w:cs="Times New Roman"/>
          <w:lang w:val="es-ES"/>
        </w:rPr>
      </w:pPr>
      <w:r w:rsidRPr="00A54E4E">
        <w:rPr>
          <w:rFonts w:ascii="Calibri" w:eastAsia="Calibri" w:hAnsi="Calibri" w:cs="Times New Roman"/>
          <w:lang w:val="es-ES"/>
        </w:rPr>
        <w:t xml:space="preserve">Construcción e implementación de equipamientos y servicios culturales requeridos </w:t>
      </w:r>
    </w:p>
    <w:p w14:paraId="29DDD8AD" w14:textId="77777777" w:rsidR="00A54E4E" w:rsidRPr="00A54E4E" w:rsidRDefault="00A54E4E" w:rsidP="00A54E4E">
      <w:pPr>
        <w:pStyle w:val="Prrafodelista"/>
        <w:numPr>
          <w:ilvl w:val="0"/>
          <w:numId w:val="16"/>
        </w:numPr>
        <w:spacing w:line="256" w:lineRule="auto"/>
        <w:rPr>
          <w:rFonts w:ascii="Calibri" w:eastAsia="Calibri" w:hAnsi="Calibri" w:cs="Times New Roman"/>
          <w:b/>
          <w:lang w:val="es-ES"/>
        </w:rPr>
      </w:pPr>
      <w:r w:rsidRPr="00A54E4E">
        <w:rPr>
          <w:rFonts w:ascii="Calibri" w:eastAsia="Calibri" w:hAnsi="Calibri" w:cs="Times New Roman"/>
          <w:b/>
          <w:lang w:val="es-ES"/>
        </w:rPr>
        <w:t>Lineamiento de Política</w:t>
      </w:r>
    </w:p>
    <w:p w14:paraId="3ECE268F" w14:textId="77777777" w:rsidR="00A54E4E" w:rsidRPr="00A54E4E" w:rsidRDefault="00A54E4E" w:rsidP="00A54E4E">
      <w:pPr>
        <w:spacing w:line="256" w:lineRule="auto"/>
        <w:jc w:val="both"/>
        <w:rPr>
          <w:rFonts w:ascii="Calibri" w:eastAsia="Calibri" w:hAnsi="Calibri" w:cs="Times New Roman"/>
          <w:b/>
          <w:lang w:val="es-ES"/>
        </w:rPr>
      </w:pPr>
      <w:r w:rsidRPr="00A54E4E">
        <w:rPr>
          <w:rFonts w:ascii="Calibri" w:eastAsia="Calibri" w:hAnsi="Calibri" w:cs="Times New Roman"/>
          <w:lang w:val="es-ES"/>
        </w:rPr>
        <w:lastRenderedPageBreak/>
        <w:t>Efectuar acciones para implementar equipamientos que promuevan la educación, actividades culturales, en beneficio de la población local principalmente y de los visitantes, como un Auditorio Municipal y Biblioteca Municipal.</w:t>
      </w:r>
    </w:p>
    <w:p w14:paraId="05AA2142" w14:textId="77777777" w:rsidR="00A54E4E" w:rsidRPr="00A54E4E" w:rsidRDefault="00A54E4E" w:rsidP="00A54E4E">
      <w:pPr>
        <w:pStyle w:val="Prrafodelista"/>
        <w:numPr>
          <w:ilvl w:val="0"/>
          <w:numId w:val="16"/>
        </w:numPr>
        <w:spacing w:line="256" w:lineRule="auto"/>
        <w:rPr>
          <w:rFonts w:ascii="Calibri" w:eastAsia="Calibri" w:hAnsi="Calibri" w:cs="Times New Roman"/>
          <w:b/>
          <w:lang w:val="es-ES"/>
        </w:rPr>
      </w:pPr>
      <w:r w:rsidRPr="00A54E4E">
        <w:rPr>
          <w:rFonts w:ascii="Calibri" w:eastAsia="Calibri" w:hAnsi="Calibri" w:cs="Times New Roman"/>
          <w:b/>
          <w:lang w:val="es-ES"/>
        </w:rPr>
        <w:t xml:space="preserve">Estrategias </w:t>
      </w:r>
    </w:p>
    <w:p w14:paraId="6ACA8444" w14:textId="77777777" w:rsidR="00A54E4E" w:rsidRPr="00A54E4E" w:rsidRDefault="00A54E4E" w:rsidP="00D9257B">
      <w:pPr>
        <w:pStyle w:val="Prrafodelista"/>
        <w:numPr>
          <w:ilvl w:val="0"/>
          <w:numId w:val="17"/>
        </w:numPr>
        <w:spacing w:after="0" w:line="240" w:lineRule="auto"/>
        <w:jc w:val="both"/>
        <w:rPr>
          <w:rFonts w:ascii="Calibri" w:eastAsia="Calibri" w:hAnsi="Calibri" w:cs="Times New Roman"/>
          <w:lang w:val="es-ES"/>
        </w:rPr>
      </w:pPr>
      <w:r w:rsidRPr="00A54E4E">
        <w:rPr>
          <w:rFonts w:ascii="Calibri" w:eastAsia="Calibri" w:hAnsi="Calibri" w:cs="Times New Roman"/>
          <w:lang w:val="es-ES"/>
        </w:rPr>
        <w:t>Promover la edificación de equipamientos culturales, que permitan el fortalecimiento de las instituciones educativas y la realización de actividades culturales y asociativas</w:t>
      </w:r>
    </w:p>
    <w:p w14:paraId="764113BE" w14:textId="77777777" w:rsidR="00A54E4E" w:rsidRPr="00A54E4E" w:rsidRDefault="00A54E4E" w:rsidP="00D9257B">
      <w:pPr>
        <w:pStyle w:val="Prrafodelista"/>
        <w:numPr>
          <w:ilvl w:val="0"/>
          <w:numId w:val="17"/>
        </w:numPr>
        <w:spacing w:after="0" w:line="240" w:lineRule="auto"/>
        <w:jc w:val="both"/>
        <w:rPr>
          <w:rFonts w:ascii="Calibri" w:eastAsia="Calibri" w:hAnsi="Calibri" w:cs="Times New Roman"/>
          <w:lang w:val="es-ES"/>
        </w:rPr>
      </w:pPr>
      <w:r w:rsidRPr="00A54E4E">
        <w:rPr>
          <w:rFonts w:ascii="Calibri" w:eastAsia="Calibri" w:hAnsi="Calibri" w:cs="Times New Roman"/>
          <w:lang w:val="es-ES"/>
        </w:rPr>
        <w:t xml:space="preserve">Implementar los equipamientos propuestos, para que posibiliten articular actividades y acciones culturales que se proyecten </w:t>
      </w:r>
    </w:p>
    <w:p w14:paraId="399F67B8" w14:textId="77777777" w:rsidR="00A54E4E" w:rsidRPr="00A54E4E" w:rsidRDefault="00A54E4E" w:rsidP="00A54E4E">
      <w:pPr>
        <w:spacing w:line="256" w:lineRule="auto"/>
        <w:ind w:left="720"/>
        <w:contextualSpacing/>
        <w:jc w:val="both"/>
        <w:rPr>
          <w:rFonts w:ascii="Calibri" w:eastAsia="Calibri" w:hAnsi="Calibri" w:cs="Times New Roman"/>
          <w:b/>
          <w:lang w:val="es-ES"/>
        </w:rPr>
      </w:pPr>
    </w:p>
    <w:p w14:paraId="335AD5E3" w14:textId="77777777" w:rsidR="00A54E4E" w:rsidRPr="00A54E4E" w:rsidRDefault="00A54E4E" w:rsidP="00A54E4E">
      <w:pPr>
        <w:pStyle w:val="Prrafodelista"/>
        <w:numPr>
          <w:ilvl w:val="0"/>
          <w:numId w:val="16"/>
        </w:numPr>
        <w:spacing w:line="256" w:lineRule="auto"/>
        <w:rPr>
          <w:rFonts w:ascii="Calibri" w:eastAsia="Calibri" w:hAnsi="Calibri" w:cs="Times New Roman"/>
          <w:b/>
          <w:lang w:val="es-ES"/>
        </w:rPr>
      </w:pPr>
      <w:r w:rsidRPr="00A54E4E">
        <w:rPr>
          <w:rFonts w:ascii="Calibri" w:eastAsia="Calibri" w:hAnsi="Calibri" w:cs="Times New Roman"/>
          <w:b/>
          <w:lang w:val="es-ES"/>
        </w:rPr>
        <w:t xml:space="preserve">Beneficios </w:t>
      </w:r>
    </w:p>
    <w:p w14:paraId="3ECC295A" w14:textId="77777777" w:rsidR="00A54E4E" w:rsidRPr="00A54E4E" w:rsidRDefault="00A54E4E" w:rsidP="00D9257B">
      <w:pPr>
        <w:pStyle w:val="Prrafodelista"/>
        <w:numPr>
          <w:ilvl w:val="0"/>
          <w:numId w:val="17"/>
        </w:numPr>
        <w:spacing w:after="0" w:line="240" w:lineRule="auto"/>
        <w:jc w:val="both"/>
        <w:rPr>
          <w:rFonts w:ascii="Calibri" w:eastAsia="Calibri" w:hAnsi="Calibri" w:cs="Times New Roman"/>
          <w:lang w:val="es-ES"/>
        </w:rPr>
      </w:pPr>
      <w:r w:rsidRPr="00A54E4E">
        <w:rPr>
          <w:rFonts w:ascii="Calibri" w:eastAsia="Calibri" w:hAnsi="Calibri" w:cs="Times New Roman"/>
          <w:lang w:val="es-ES"/>
        </w:rPr>
        <w:t xml:space="preserve">Mejora de la calidad de la habitabilidad de la población de Mejía y la de la población visitante </w:t>
      </w:r>
    </w:p>
    <w:p w14:paraId="395B2AE7" w14:textId="77777777" w:rsidR="00A54E4E" w:rsidRPr="00A54E4E" w:rsidRDefault="00A54E4E" w:rsidP="00D9257B">
      <w:pPr>
        <w:pStyle w:val="Prrafodelista"/>
        <w:numPr>
          <w:ilvl w:val="0"/>
          <w:numId w:val="17"/>
        </w:numPr>
        <w:spacing w:after="0" w:line="240" w:lineRule="auto"/>
        <w:jc w:val="both"/>
        <w:rPr>
          <w:rFonts w:ascii="Calibri" w:eastAsia="Calibri" w:hAnsi="Calibri" w:cs="Times New Roman"/>
          <w:lang w:val="es-ES"/>
        </w:rPr>
      </w:pPr>
      <w:r w:rsidRPr="00A54E4E">
        <w:rPr>
          <w:rFonts w:ascii="Calibri" w:eastAsia="Calibri" w:hAnsi="Calibri" w:cs="Times New Roman"/>
          <w:lang w:val="es-ES"/>
        </w:rPr>
        <w:t>Mejora el nivel y calidad educativa, de capacitación y cultura, dirigida a toda la población local, con ambos equipamientos</w:t>
      </w:r>
    </w:p>
    <w:p w14:paraId="7989A526" w14:textId="77777777" w:rsidR="00A54E4E" w:rsidRPr="00A54E4E" w:rsidRDefault="00A54E4E" w:rsidP="00D9257B">
      <w:pPr>
        <w:pStyle w:val="Prrafodelista"/>
        <w:numPr>
          <w:ilvl w:val="0"/>
          <w:numId w:val="17"/>
        </w:numPr>
        <w:spacing w:after="0" w:line="240" w:lineRule="auto"/>
        <w:jc w:val="both"/>
        <w:rPr>
          <w:rFonts w:ascii="Calibri" w:eastAsia="Calibri" w:hAnsi="Calibri" w:cs="Times New Roman"/>
          <w:lang w:val="es-ES"/>
        </w:rPr>
      </w:pPr>
      <w:r w:rsidRPr="00A54E4E">
        <w:rPr>
          <w:rFonts w:ascii="Calibri" w:eastAsia="Calibri" w:hAnsi="Calibri" w:cs="Times New Roman"/>
          <w:lang w:val="es-ES"/>
        </w:rPr>
        <w:t>La población cuenta con equipamiento donde efectuar actividades de asociatividad necesarias para las actividades económicas que realizan</w:t>
      </w:r>
    </w:p>
    <w:p w14:paraId="30919CB7" w14:textId="77777777" w:rsidR="00A54E4E" w:rsidRPr="00A54E4E" w:rsidRDefault="00A54E4E" w:rsidP="00A54E4E">
      <w:pPr>
        <w:spacing w:line="256" w:lineRule="auto"/>
        <w:ind w:left="720"/>
        <w:contextualSpacing/>
        <w:jc w:val="both"/>
        <w:rPr>
          <w:rFonts w:ascii="Calibri" w:eastAsia="Calibri" w:hAnsi="Calibri" w:cs="Times New Roman"/>
          <w:lang w:val="es-ES"/>
        </w:rPr>
      </w:pPr>
    </w:p>
    <w:p w14:paraId="5D35E056" w14:textId="77777777" w:rsidR="00A54E4E" w:rsidRPr="00A54E4E" w:rsidRDefault="00A54E4E" w:rsidP="00A54E4E">
      <w:pPr>
        <w:pStyle w:val="Prrafodelista"/>
        <w:numPr>
          <w:ilvl w:val="0"/>
          <w:numId w:val="16"/>
        </w:numPr>
        <w:spacing w:line="256" w:lineRule="auto"/>
        <w:rPr>
          <w:rFonts w:ascii="Calibri" w:eastAsia="Calibri" w:hAnsi="Calibri" w:cs="Times New Roman"/>
          <w:b/>
          <w:lang w:val="es-ES"/>
        </w:rPr>
      </w:pPr>
      <w:r w:rsidRPr="00A54E4E">
        <w:rPr>
          <w:rFonts w:ascii="Calibri" w:eastAsia="Calibri" w:hAnsi="Calibri" w:cs="Times New Roman"/>
          <w:b/>
          <w:lang w:val="es-ES"/>
        </w:rPr>
        <w:t xml:space="preserve">Propuesta </w:t>
      </w:r>
    </w:p>
    <w:p w14:paraId="76EC247F" w14:textId="77777777" w:rsidR="00A54E4E" w:rsidRPr="00D9257B" w:rsidRDefault="00A54E4E" w:rsidP="00D9257B">
      <w:pPr>
        <w:pStyle w:val="Prrafodelista"/>
        <w:numPr>
          <w:ilvl w:val="0"/>
          <w:numId w:val="19"/>
        </w:numPr>
        <w:spacing w:line="256" w:lineRule="auto"/>
        <w:jc w:val="both"/>
        <w:rPr>
          <w:rFonts w:ascii="Calibri" w:eastAsia="Calibri" w:hAnsi="Calibri" w:cs="Times New Roman"/>
          <w:lang w:val="es-ES"/>
        </w:rPr>
      </w:pPr>
      <w:r w:rsidRPr="00D9257B">
        <w:rPr>
          <w:rFonts w:ascii="Calibri" w:eastAsia="Calibri" w:hAnsi="Calibri" w:cs="Times New Roman"/>
          <w:lang w:val="es-ES"/>
        </w:rPr>
        <w:t>Construcción e implementación de un Auditorio Municipal y servicios complementarios, del distrito de Mejía, como un espacio articulador cultural y centro principal de cultura</w:t>
      </w:r>
    </w:p>
    <w:p w14:paraId="5C41137F" w14:textId="77777777" w:rsidR="00A54E4E" w:rsidRPr="00D9257B" w:rsidRDefault="00A54E4E" w:rsidP="00D9257B">
      <w:pPr>
        <w:spacing w:line="256" w:lineRule="auto"/>
        <w:ind w:left="708"/>
        <w:jc w:val="both"/>
        <w:rPr>
          <w:rFonts w:ascii="Calibri" w:eastAsia="Calibri" w:hAnsi="Calibri" w:cs="Times New Roman"/>
          <w:lang w:val="es-ES"/>
        </w:rPr>
      </w:pPr>
      <w:r w:rsidRPr="00D9257B">
        <w:rPr>
          <w:rFonts w:ascii="Calibri" w:eastAsia="Calibri" w:hAnsi="Calibri" w:cs="Times New Roman"/>
          <w:lang w:val="es-ES"/>
        </w:rPr>
        <w:t>Equipamiento que dotará al distrito de un espacio apropiado para realizar actividades relacionadas a actividades de la población local y eventos a escala propia de la época de verano.</w:t>
      </w:r>
    </w:p>
    <w:p w14:paraId="4795D69D" w14:textId="77777777" w:rsidR="00A54E4E" w:rsidRPr="00D9257B" w:rsidRDefault="00A54E4E" w:rsidP="00D9257B">
      <w:pPr>
        <w:pStyle w:val="Prrafodelista"/>
        <w:numPr>
          <w:ilvl w:val="0"/>
          <w:numId w:val="19"/>
        </w:numPr>
        <w:spacing w:line="256" w:lineRule="auto"/>
        <w:jc w:val="both"/>
        <w:rPr>
          <w:rFonts w:ascii="Calibri" w:eastAsia="Calibri" w:hAnsi="Calibri" w:cs="Times New Roman"/>
          <w:lang w:val="es-ES"/>
        </w:rPr>
      </w:pPr>
      <w:r w:rsidRPr="00D9257B">
        <w:rPr>
          <w:rFonts w:ascii="Calibri" w:eastAsia="Calibri" w:hAnsi="Calibri" w:cs="Times New Roman"/>
          <w:lang w:val="es-ES"/>
        </w:rPr>
        <w:t>Construcción e implementación de una Biblioteca Municipal y servicios complementarios</w:t>
      </w:r>
    </w:p>
    <w:p w14:paraId="5A5718F4" w14:textId="77777777" w:rsidR="00A54E4E" w:rsidRPr="00A54E4E" w:rsidRDefault="00A54E4E" w:rsidP="00A54E4E">
      <w:pPr>
        <w:spacing w:line="256" w:lineRule="auto"/>
        <w:jc w:val="both"/>
        <w:rPr>
          <w:rFonts w:ascii="Calibri" w:eastAsia="Calibri" w:hAnsi="Calibri" w:cs="Times New Roman"/>
          <w:lang w:val="es-ES"/>
        </w:rPr>
      </w:pPr>
      <w:r w:rsidRPr="00A54E4E">
        <w:rPr>
          <w:rFonts w:ascii="Calibri" w:eastAsia="Calibri" w:hAnsi="Calibri" w:cs="Times New Roman"/>
          <w:lang w:val="es-ES"/>
        </w:rPr>
        <w:t xml:space="preserve"> </w:t>
      </w:r>
    </w:p>
    <w:p w14:paraId="5A653343" w14:textId="1F877D4E" w:rsidR="00A54E4E" w:rsidRPr="00A54E4E" w:rsidRDefault="00D9257B" w:rsidP="00A54E4E">
      <w:pPr>
        <w:spacing w:line="256" w:lineRule="auto"/>
        <w:jc w:val="both"/>
        <w:rPr>
          <w:rFonts w:ascii="Calibri" w:eastAsia="Calibri" w:hAnsi="Calibri" w:cs="Times New Roman"/>
          <w:b/>
          <w:sz w:val="24"/>
          <w:szCs w:val="24"/>
          <w:lang w:val="es-ES"/>
        </w:rPr>
      </w:pPr>
      <w:r>
        <w:rPr>
          <w:rFonts w:ascii="Calibri" w:eastAsia="Calibri" w:hAnsi="Calibri" w:cs="Times New Roman"/>
          <w:b/>
          <w:sz w:val="24"/>
          <w:szCs w:val="24"/>
          <w:lang w:val="es-ES"/>
        </w:rPr>
        <w:t xml:space="preserve">3.4.4 </w:t>
      </w:r>
      <w:r w:rsidR="00A54E4E" w:rsidRPr="00A54E4E">
        <w:rPr>
          <w:rFonts w:ascii="Calibri" w:eastAsia="Calibri" w:hAnsi="Calibri" w:cs="Times New Roman"/>
          <w:b/>
          <w:sz w:val="24"/>
          <w:szCs w:val="24"/>
          <w:lang w:val="es-ES"/>
        </w:rPr>
        <w:t>Equipamiento Comercial y de Abastos</w:t>
      </w:r>
    </w:p>
    <w:p w14:paraId="776C7D62" w14:textId="421976A4" w:rsidR="00A54E4E" w:rsidRPr="00A54E4E" w:rsidRDefault="00A54E4E" w:rsidP="00D9257B">
      <w:pPr>
        <w:pStyle w:val="Prrafodelista"/>
        <w:numPr>
          <w:ilvl w:val="0"/>
          <w:numId w:val="16"/>
        </w:numPr>
        <w:spacing w:line="256" w:lineRule="auto"/>
        <w:rPr>
          <w:rFonts w:ascii="Calibri" w:eastAsia="Calibri" w:hAnsi="Calibri" w:cs="Times New Roman"/>
          <w:b/>
          <w:lang w:val="es-ES"/>
        </w:rPr>
      </w:pPr>
      <w:r w:rsidRPr="00A54E4E">
        <w:rPr>
          <w:rFonts w:ascii="Calibri" w:eastAsia="Calibri" w:hAnsi="Calibri" w:cs="Times New Roman"/>
          <w:b/>
          <w:lang w:val="es-ES"/>
        </w:rPr>
        <w:t xml:space="preserve">Objetivo Específico </w:t>
      </w:r>
    </w:p>
    <w:p w14:paraId="181315F6" w14:textId="77777777" w:rsidR="00A54E4E" w:rsidRPr="00A54E4E" w:rsidRDefault="00A54E4E" w:rsidP="00A54E4E">
      <w:pPr>
        <w:spacing w:line="256" w:lineRule="auto"/>
        <w:jc w:val="both"/>
        <w:rPr>
          <w:rFonts w:ascii="Calibri" w:eastAsia="Calibri" w:hAnsi="Calibri" w:cs="Times New Roman"/>
          <w:lang w:val="es-ES"/>
        </w:rPr>
      </w:pPr>
      <w:r w:rsidRPr="00A54E4E">
        <w:rPr>
          <w:rFonts w:ascii="Calibri" w:eastAsia="Calibri" w:hAnsi="Calibri" w:cs="Times New Roman"/>
          <w:lang w:val="es-ES"/>
        </w:rPr>
        <w:t xml:space="preserve">Gestionar y generar sistema de equipamiento comercial y de abastos, optimizando la cobertura y calidad de este tipo de servicio. </w:t>
      </w:r>
    </w:p>
    <w:p w14:paraId="2F3E2D80" w14:textId="188E4AEA" w:rsidR="00A54E4E" w:rsidRPr="00A54E4E" w:rsidRDefault="00A54E4E" w:rsidP="00D9257B">
      <w:pPr>
        <w:pStyle w:val="Prrafodelista"/>
        <w:numPr>
          <w:ilvl w:val="0"/>
          <w:numId w:val="16"/>
        </w:numPr>
        <w:spacing w:line="256" w:lineRule="auto"/>
        <w:rPr>
          <w:rFonts w:ascii="Calibri" w:eastAsia="Calibri" w:hAnsi="Calibri" w:cs="Times New Roman"/>
          <w:b/>
          <w:lang w:val="es-ES"/>
        </w:rPr>
      </w:pPr>
      <w:r w:rsidRPr="00A54E4E">
        <w:rPr>
          <w:rFonts w:ascii="Calibri" w:eastAsia="Calibri" w:hAnsi="Calibri" w:cs="Times New Roman"/>
          <w:b/>
          <w:lang w:val="es-ES"/>
        </w:rPr>
        <w:t xml:space="preserve">Lineamientos de Política </w:t>
      </w:r>
    </w:p>
    <w:p w14:paraId="7F6444A3" w14:textId="77777777" w:rsidR="00A54E4E" w:rsidRPr="00A54E4E" w:rsidRDefault="00A54E4E" w:rsidP="00A54E4E">
      <w:pPr>
        <w:spacing w:line="256" w:lineRule="auto"/>
        <w:jc w:val="both"/>
        <w:rPr>
          <w:rFonts w:ascii="Calibri" w:eastAsia="Calibri" w:hAnsi="Calibri" w:cs="Times New Roman"/>
          <w:lang w:val="es-ES"/>
        </w:rPr>
      </w:pPr>
      <w:r w:rsidRPr="00A54E4E">
        <w:rPr>
          <w:rFonts w:ascii="Calibri" w:eastAsia="Calibri" w:hAnsi="Calibri" w:cs="Times New Roman"/>
          <w:lang w:val="es-ES"/>
        </w:rPr>
        <w:t xml:space="preserve">Garantizar el acceso a equipamiento comercial y de abastos de calidad en el espacio urbano rural distrital </w:t>
      </w:r>
    </w:p>
    <w:p w14:paraId="44AA29CF" w14:textId="08FDC06A" w:rsidR="00A54E4E" w:rsidRPr="00A54E4E" w:rsidRDefault="00A54E4E" w:rsidP="00D9257B">
      <w:pPr>
        <w:pStyle w:val="Prrafodelista"/>
        <w:numPr>
          <w:ilvl w:val="0"/>
          <w:numId w:val="16"/>
        </w:numPr>
        <w:spacing w:line="256" w:lineRule="auto"/>
        <w:rPr>
          <w:rFonts w:ascii="Calibri" w:eastAsia="Calibri" w:hAnsi="Calibri" w:cs="Times New Roman"/>
          <w:b/>
          <w:lang w:val="es-ES"/>
        </w:rPr>
      </w:pPr>
      <w:r w:rsidRPr="00A54E4E">
        <w:rPr>
          <w:rFonts w:ascii="Calibri" w:eastAsia="Calibri" w:hAnsi="Calibri" w:cs="Times New Roman"/>
          <w:b/>
          <w:lang w:val="es-ES"/>
        </w:rPr>
        <w:t xml:space="preserve">Estrategias </w:t>
      </w:r>
    </w:p>
    <w:p w14:paraId="4F12C922" w14:textId="77777777" w:rsidR="00A54E4E" w:rsidRPr="00A54E4E" w:rsidRDefault="00A54E4E" w:rsidP="00A54E4E">
      <w:pPr>
        <w:numPr>
          <w:ilvl w:val="0"/>
          <w:numId w:val="12"/>
        </w:numPr>
        <w:spacing w:line="256" w:lineRule="auto"/>
        <w:contextualSpacing/>
        <w:jc w:val="both"/>
        <w:rPr>
          <w:rFonts w:ascii="Calibri" w:eastAsia="Calibri" w:hAnsi="Calibri" w:cs="Times New Roman"/>
          <w:lang w:val="es-ES"/>
        </w:rPr>
      </w:pPr>
      <w:r w:rsidRPr="00A54E4E">
        <w:rPr>
          <w:rFonts w:ascii="Calibri" w:eastAsia="Calibri" w:hAnsi="Calibri" w:cs="Times New Roman"/>
          <w:lang w:val="es-ES"/>
        </w:rPr>
        <w:t xml:space="preserve">Construir e implementar un equipamiento comercial de abastos, de productos agrícolas preferentemente, de acuerdo a las tendencias actuales que este servicio brinda </w:t>
      </w:r>
    </w:p>
    <w:p w14:paraId="1EBAFC83" w14:textId="77777777" w:rsidR="00A54E4E" w:rsidRPr="00A54E4E" w:rsidRDefault="00A54E4E" w:rsidP="00A54E4E">
      <w:pPr>
        <w:numPr>
          <w:ilvl w:val="0"/>
          <w:numId w:val="12"/>
        </w:numPr>
        <w:spacing w:line="256" w:lineRule="auto"/>
        <w:contextualSpacing/>
        <w:jc w:val="both"/>
        <w:rPr>
          <w:rFonts w:ascii="Calibri" w:eastAsia="Calibri" w:hAnsi="Calibri" w:cs="Times New Roman"/>
          <w:lang w:val="es-ES"/>
        </w:rPr>
      </w:pPr>
      <w:r w:rsidRPr="00A54E4E">
        <w:rPr>
          <w:rFonts w:ascii="Calibri" w:eastAsia="Calibri" w:hAnsi="Calibri" w:cs="Times New Roman"/>
          <w:lang w:val="es-ES"/>
        </w:rPr>
        <w:t>Proponer la sistematización de las actividades comerciales, en forma descentralizada, especializada y categorizada.</w:t>
      </w:r>
    </w:p>
    <w:p w14:paraId="0675FB4B" w14:textId="77777777" w:rsidR="00A54E4E" w:rsidRPr="00A54E4E" w:rsidRDefault="00A54E4E" w:rsidP="00A54E4E">
      <w:pPr>
        <w:numPr>
          <w:ilvl w:val="0"/>
          <w:numId w:val="12"/>
        </w:numPr>
        <w:spacing w:line="256" w:lineRule="auto"/>
        <w:contextualSpacing/>
        <w:jc w:val="both"/>
        <w:rPr>
          <w:rFonts w:ascii="Calibri" w:eastAsia="Calibri" w:hAnsi="Calibri" w:cs="Times New Roman"/>
          <w:lang w:val="es-ES"/>
        </w:rPr>
      </w:pPr>
      <w:r w:rsidRPr="00A54E4E">
        <w:rPr>
          <w:rFonts w:ascii="Calibri" w:eastAsia="Calibri" w:hAnsi="Calibri" w:cs="Times New Roman"/>
          <w:lang w:val="es-ES"/>
        </w:rPr>
        <w:t>Optimización y mejora del servicio brindado en el Mercado minorista existente en el distrito</w:t>
      </w:r>
    </w:p>
    <w:p w14:paraId="77362D95" w14:textId="77777777" w:rsidR="00A54E4E" w:rsidRPr="00A54E4E" w:rsidRDefault="00A54E4E" w:rsidP="00A54E4E">
      <w:pPr>
        <w:numPr>
          <w:ilvl w:val="0"/>
          <w:numId w:val="12"/>
        </w:numPr>
        <w:spacing w:line="256" w:lineRule="auto"/>
        <w:contextualSpacing/>
        <w:jc w:val="both"/>
        <w:rPr>
          <w:rFonts w:ascii="Calibri" w:eastAsia="Calibri" w:hAnsi="Calibri" w:cs="Times New Roman"/>
          <w:lang w:val="es-ES"/>
        </w:rPr>
      </w:pPr>
      <w:r w:rsidRPr="00A54E4E">
        <w:rPr>
          <w:rFonts w:ascii="Calibri" w:eastAsia="Calibri" w:hAnsi="Calibri" w:cs="Times New Roman"/>
          <w:lang w:val="es-ES"/>
        </w:rPr>
        <w:t>Seguridad y calidad en los productos y servicios favorecen a la población.</w:t>
      </w:r>
    </w:p>
    <w:p w14:paraId="747F95F3" w14:textId="77777777" w:rsidR="00A54E4E" w:rsidRPr="00A54E4E" w:rsidRDefault="00A54E4E" w:rsidP="00A54E4E">
      <w:pPr>
        <w:spacing w:line="256" w:lineRule="auto"/>
        <w:ind w:left="720"/>
        <w:contextualSpacing/>
        <w:jc w:val="both"/>
        <w:rPr>
          <w:rFonts w:ascii="Calibri" w:eastAsia="Calibri" w:hAnsi="Calibri" w:cs="Times New Roman"/>
          <w:lang w:val="es-ES"/>
        </w:rPr>
      </w:pPr>
    </w:p>
    <w:p w14:paraId="5DA88FF9" w14:textId="77777777" w:rsidR="00A54E4E" w:rsidRPr="00A54E4E" w:rsidRDefault="00A54E4E" w:rsidP="00D9257B">
      <w:pPr>
        <w:pStyle w:val="Prrafodelista"/>
        <w:numPr>
          <w:ilvl w:val="0"/>
          <w:numId w:val="16"/>
        </w:numPr>
        <w:spacing w:line="256" w:lineRule="auto"/>
        <w:rPr>
          <w:rFonts w:ascii="Calibri" w:eastAsia="Calibri" w:hAnsi="Calibri" w:cs="Times New Roman"/>
          <w:b/>
          <w:lang w:val="es-ES"/>
        </w:rPr>
      </w:pPr>
      <w:r w:rsidRPr="00A54E4E">
        <w:rPr>
          <w:rFonts w:ascii="Calibri" w:eastAsia="Calibri" w:hAnsi="Calibri" w:cs="Times New Roman"/>
          <w:b/>
          <w:lang w:val="es-ES"/>
        </w:rPr>
        <w:lastRenderedPageBreak/>
        <w:t xml:space="preserve">   Propuesta</w:t>
      </w:r>
    </w:p>
    <w:p w14:paraId="26A837AC" w14:textId="77777777" w:rsidR="00A54E4E" w:rsidRPr="00A54E4E" w:rsidRDefault="00A54E4E" w:rsidP="00A54E4E">
      <w:pPr>
        <w:spacing w:after="0" w:line="240" w:lineRule="auto"/>
        <w:jc w:val="both"/>
        <w:rPr>
          <w:rFonts w:ascii="Calibri" w:eastAsia="Calibri" w:hAnsi="Calibri" w:cs="Times New Roman"/>
          <w:lang w:val="es-ES"/>
        </w:rPr>
      </w:pPr>
      <w:r w:rsidRPr="00A54E4E">
        <w:rPr>
          <w:rFonts w:ascii="Calibri" w:eastAsia="Calibri" w:hAnsi="Calibri" w:cs="Times New Roman"/>
        </w:rPr>
        <w:t>2.3.4.1     C</w:t>
      </w:r>
      <w:proofErr w:type="spellStart"/>
      <w:r w:rsidRPr="00A54E4E">
        <w:rPr>
          <w:rFonts w:ascii="Calibri" w:eastAsia="Calibri" w:hAnsi="Calibri" w:cs="Times New Roman"/>
          <w:lang w:val="es-ES"/>
        </w:rPr>
        <w:t>reación</w:t>
      </w:r>
      <w:proofErr w:type="spellEnd"/>
      <w:r w:rsidRPr="00A54E4E">
        <w:rPr>
          <w:rFonts w:ascii="Calibri" w:eastAsia="Calibri" w:hAnsi="Calibri" w:cs="Times New Roman"/>
          <w:lang w:val="es-ES"/>
        </w:rPr>
        <w:t xml:space="preserve"> e implementación del Campo Ferial. </w:t>
      </w:r>
    </w:p>
    <w:p w14:paraId="1E6C90C3" w14:textId="77777777" w:rsidR="00A54E4E" w:rsidRPr="00A54E4E" w:rsidRDefault="00A54E4E" w:rsidP="00A54E4E">
      <w:pPr>
        <w:numPr>
          <w:ilvl w:val="3"/>
          <w:numId w:val="14"/>
        </w:numPr>
        <w:spacing w:line="256" w:lineRule="auto"/>
        <w:contextualSpacing/>
        <w:jc w:val="both"/>
        <w:rPr>
          <w:rFonts w:ascii="Calibri" w:eastAsia="Calibri" w:hAnsi="Calibri" w:cs="Times New Roman"/>
          <w:lang w:val="es-ES"/>
        </w:rPr>
      </w:pPr>
      <w:r w:rsidRPr="00A54E4E">
        <w:rPr>
          <w:rFonts w:ascii="Calibri" w:eastAsia="Calibri" w:hAnsi="Calibri" w:cs="Times New Roman"/>
          <w:lang w:val="es-ES"/>
        </w:rPr>
        <w:t xml:space="preserve">    Rehabilitación, mejoramiento e implementación del Mercado Minorista de Mejía</w:t>
      </w:r>
    </w:p>
    <w:p w14:paraId="45FA430F" w14:textId="77777777" w:rsidR="00A54E4E" w:rsidRPr="00A54E4E" w:rsidRDefault="00A54E4E" w:rsidP="00A54E4E">
      <w:pPr>
        <w:numPr>
          <w:ilvl w:val="3"/>
          <w:numId w:val="14"/>
        </w:numPr>
        <w:spacing w:line="256" w:lineRule="auto"/>
        <w:contextualSpacing/>
        <w:jc w:val="both"/>
        <w:rPr>
          <w:rFonts w:ascii="Calibri" w:eastAsia="Calibri" w:hAnsi="Calibri" w:cs="Times New Roman"/>
          <w:lang w:val="es-ES"/>
        </w:rPr>
      </w:pPr>
      <w:r w:rsidRPr="00A54E4E">
        <w:rPr>
          <w:rFonts w:ascii="Calibri" w:eastAsia="Calibri" w:hAnsi="Calibri" w:cs="Times New Roman"/>
          <w:lang w:val="es-ES"/>
        </w:rPr>
        <w:t xml:space="preserve">    Programa de recuperación de los servicios de alimentación y comercialización, en el mercado existente y en el futuro campo ferial</w:t>
      </w:r>
    </w:p>
    <w:p w14:paraId="2CEB7576" w14:textId="77777777" w:rsidR="00A54E4E" w:rsidRPr="00A54E4E" w:rsidRDefault="00A54E4E" w:rsidP="00A54E4E">
      <w:pPr>
        <w:spacing w:line="256" w:lineRule="auto"/>
        <w:jc w:val="both"/>
        <w:rPr>
          <w:rFonts w:ascii="Calibri" w:eastAsia="Calibri" w:hAnsi="Calibri" w:cs="Times New Roman"/>
          <w:lang w:val="es-ES"/>
        </w:rPr>
      </w:pPr>
    </w:p>
    <w:p w14:paraId="6005EFA1" w14:textId="77777777" w:rsidR="00A54E4E" w:rsidRPr="00A54E4E" w:rsidRDefault="00A54E4E" w:rsidP="00A54E4E">
      <w:pPr>
        <w:spacing w:line="256" w:lineRule="auto"/>
        <w:jc w:val="both"/>
        <w:rPr>
          <w:rFonts w:ascii="Calibri" w:eastAsia="Calibri" w:hAnsi="Calibri" w:cs="Times New Roman"/>
          <w:lang w:val="es-ES"/>
        </w:rPr>
      </w:pPr>
    </w:p>
    <w:p w14:paraId="5EC6E36E" w14:textId="77777777" w:rsidR="00A54E4E" w:rsidRPr="00A54E4E" w:rsidRDefault="00A54E4E" w:rsidP="00A54E4E">
      <w:pPr>
        <w:spacing w:line="256" w:lineRule="auto"/>
        <w:jc w:val="both"/>
        <w:rPr>
          <w:rFonts w:ascii="Calibri" w:eastAsia="Calibri" w:hAnsi="Calibri" w:cs="Times New Roman"/>
          <w:lang w:val="es-ES"/>
        </w:rPr>
      </w:pPr>
    </w:p>
    <w:p w14:paraId="4F90512B" w14:textId="77777777" w:rsidR="00ED6E2E" w:rsidRDefault="00ED6E2E"/>
    <w:sectPr w:rsidR="00ED6E2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B195B"/>
    <w:multiLevelType w:val="hybridMultilevel"/>
    <w:tmpl w:val="F90276D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C01B64"/>
    <w:multiLevelType w:val="hybridMultilevel"/>
    <w:tmpl w:val="FB22D7E6"/>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6F02C8E"/>
    <w:multiLevelType w:val="hybridMultilevel"/>
    <w:tmpl w:val="0296A90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A455D4"/>
    <w:multiLevelType w:val="hybridMultilevel"/>
    <w:tmpl w:val="BD4A557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CF0905"/>
    <w:multiLevelType w:val="hybridMultilevel"/>
    <w:tmpl w:val="15C6A3D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F05610"/>
    <w:multiLevelType w:val="multilevel"/>
    <w:tmpl w:val="AE2A0098"/>
    <w:lvl w:ilvl="0">
      <w:start w:val="2"/>
      <w:numFmt w:val="decimal"/>
      <w:lvlText w:val="%1."/>
      <w:lvlJc w:val="left"/>
      <w:pPr>
        <w:ind w:left="495" w:hanging="495"/>
      </w:pPr>
    </w:lvl>
    <w:lvl w:ilvl="1">
      <w:start w:val="2"/>
      <w:numFmt w:val="decimal"/>
      <w:lvlText w:val="%1.%2."/>
      <w:lvlJc w:val="left"/>
      <w:pPr>
        <w:ind w:left="495" w:hanging="495"/>
      </w:pPr>
    </w:lvl>
    <w:lvl w:ilvl="2">
      <w:start w:val="2"/>
      <w:numFmt w:val="decimal"/>
      <w:lvlText w:val="%1.%2.%3."/>
      <w:lvlJc w:val="left"/>
      <w:pPr>
        <w:ind w:left="720" w:hanging="720"/>
      </w:p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C6B4939"/>
    <w:multiLevelType w:val="multilevel"/>
    <w:tmpl w:val="B5840C22"/>
    <w:lvl w:ilvl="0">
      <w:start w:val="2"/>
      <w:numFmt w:val="decimal"/>
      <w:lvlText w:val="%1."/>
      <w:lvlJc w:val="left"/>
      <w:pPr>
        <w:ind w:left="660" w:hanging="660"/>
      </w:pPr>
    </w:lvl>
    <w:lvl w:ilvl="1">
      <w:start w:val="5"/>
      <w:numFmt w:val="decimal"/>
      <w:lvlText w:val="%1.%2."/>
      <w:lvlJc w:val="left"/>
      <w:pPr>
        <w:ind w:left="660" w:hanging="660"/>
      </w:pPr>
    </w:lvl>
    <w:lvl w:ilvl="2">
      <w:start w:val="5"/>
      <w:numFmt w:val="decimal"/>
      <w:lvlText w:val="%1.%2.%3."/>
      <w:lvlJc w:val="left"/>
      <w:pPr>
        <w:ind w:left="720" w:hanging="720"/>
      </w:pPr>
    </w:lvl>
    <w:lvl w:ilvl="3">
      <w:start w:val="1"/>
      <w:numFmt w:val="lowerLetter"/>
      <w:lvlText w:val="%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E5064B2"/>
    <w:multiLevelType w:val="hybridMultilevel"/>
    <w:tmpl w:val="AA0AEF12"/>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0E213CE"/>
    <w:multiLevelType w:val="hybridMultilevel"/>
    <w:tmpl w:val="D286189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0511CC5"/>
    <w:multiLevelType w:val="hybridMultilevel"/>
    <w:tmpl w:val="DA266B2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C8434D0"/>
    <w:multiLevelType w:val="hybridMultilevel"/>
    <w:tmpl w:val="82F21782"/>
    <w:lvl w:ilvl="0" w:tplc="B696312A">
      <w:start w:val="3"/>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F733B00"/>
    <w:multiLevelType w:val="multilevel"/>
    <w:tmpl w:val="21284EA4"/>
    <w:lvl w:ilvl="0">
      <w:start w:val="1"/>
      <w:numFmt w:val="decimal"/>
      <w:lvlText w:val="%1."/>
      <w:lvlJc w:val="left"/>
      <w:pPr>
        <w:ind w:left="349" w:hanging="360"/>
      </w:pPr>
      <w:rPr>
        <w:b/>
        <w:sz w:val="26"/>
        <w:szCs w:val="26"/>
      </w:rPr>
    </w:lvl>
    <w:lvl w:ilvl="1">
      <w:start w:val="1"/>
      <w:numFmt w:val="decimal"/>
      <w:isLgl/>
      <w:lvlText w:val="%1.%2."/>
      <w:lvlJc w:val="left"/>
      <w:pPr>
        <w:ind w:left="712" w:hanging="720"/>
      </w:pPr>
    </w:lvl>
    <w:lvl w:ilvl="2">
      <w:start w:val="2"/>
      <w:numFmt w:val="decimal"/>
      <w:isLgl/>
      <w:lvlText w:val="%1.%2.%3."/>
      <w:lvlJc w:val="left"/>
      <w:pPr>
        <w:ind w:left="715" w:hanging="720"/>
      </w:pPr>
    </w:lvl>
    <w:lvl w:ilvl="3">
      <w:start w:val="1"/>
      <w:numFmt w:val="decimal"/>
      <w:isLgl/>
      <w:lvlText w:val="%1.%2.%3.%4."/>
      <w:lvlJc w:val="left"/>
      <w:pPr>
        <w:ind w:left="718" w:hanging="720"/>
      </w:pPr>
    </w:lvl>
    <w:lvl w:ilvl="4">
      <w:start w:val="1"/>
      <w:numFmt w:val="decimal"/>
      <w:isLgl/>
      <w:lvlText w:val="%1.%2.%3.%4.%5."/>
      <w:lvlJc w:val="left"/>
      <w:pPr>
        <w:ind w:left="1081" w:hanging="1080"/>
      </w:pPr>
    </w:lvl>
    <w:lvl w:ilvl="5">
      <w:start w:val="1"/>
      <w:numFmt w:val="decimal"/>
      <w:isLgl/>
      <w:lvlText w:val="%1.%2.%3.%4.%5.%6."/>
      <w:lvlJc w:val="left"/>
      <w:pPr>
        <w:ind w:left="1084" w:hanging="1080"/>
      </w:pPr>
    </w:lvl>
    <w:lvl w:ilvl="6">
      <w:start w:val="1"/>
      <w:numFmt w:val="decimal"/>
      <w:isLgl/>
      <w:lvlText w:val="%1.%2.%3.%4.%5.%6.%7."/>
      <w:lvlJc w:val="left"/>
      <w:pPr>
        <w:ind w:left="1447" w:hanging="1440"/>
      </w:pPr>
    </w:lvl>
    <w:lvl w:ilvl="7">
      <w:start w:val="1"/>
      <w:numFmt w:val="decimal"/>
      <w:isLgl/>
      <w:lvlText w:val="%1.%2.%3.%4.%5.%6.%7.%8."/>
      <w:lvlJc w:val="left"/>
      <w:pPr>
        <w:ind w:left="1450" w:hanging="1440"/>
      </w:pPr>
    </w:lvl>
    <w:lvl w:ilvl="8">
      <w:start w:val="1"/>
      <w:numFmt w:val="decimal"/>
      <w:isLgl/>
      <w:lvlText w:val="%1.%2.%3.%4.%5.%6.%7.%8.%9."/>
      <w:lvlJc w:val="left"/>
      <w:pPr>
        <w:ind w:left="1813" w:hanging="1800"/>
      </w:pPr>
    </w:lvl>
  </w:abstractNum>
  <w:abstractNum w:abstractNumId="12" w15:restartNumberingAfterBreak="0">
    <w:nsid w:val="504077E1"/>
    <w:multiLevelType w:val="multilevel"/>
    <w:tmpl w:val="7B223DA0"/>
    <w:lvl w:ilvl="0">
      <w:start w:val="2"/>
      <w:numFmt w:val="decimal"/>
      <w:lvlText w:val="%1."/>
      <w:lvlJc w:val="left"/>
      <w:pPr>
        <w:ind w:left="660" w:hanging="660"/>
      </w:pPr>
    </w:lvl>
    <w:lvl w:ilvl="1">
      <w:start w:val="5"/>
      <w:numFmt w:val="decimal"/>
      <w:lvlText w:val="%1.%2."/>
      <w:lvlJc w:val="left"/>
      <w:pPr>
        <w:ind w:left="660" w:hanging="66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569E21C2"/>
    <w:multiLevelType w:val="hybridMultilevel"/>
    <w:tmpl w:val="105E55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ADA169A"/>
    <w:multiLevelType w:val="hybridMultilevel"/>
    <w:tmpl w:val="A8BA6AE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3A01000"/>
    <w:multiLevelType w:val="multilevel"/>
    <w:tmpl w:val="2B060214"/>
    <w:lvl w:ilvl="0">
      <w:start w:val="3"/>
      <w:numFmt w:val="decimal"/>
      <w:lvlText w:val="%1"/>
      <w:lvlJc w:val="left"/>
      <w:pPr>
        <w:ind w:left="375" w:hanging="375"/>
      </w:pPr>
      <w:rPr>
        <w:rFonts w:hint="default"/>
      </w:rPr>
    </w:lvl>
    <w:lvl w:ilvl="1">
      <w:start w:val="4"/>
      <w:numFmt w:val="decimal"/>
      <w:lvlText w:val="%1.%2"/>
      <w:lvlJc w:val="left"/>
      <w:pPr>
        <w:ind w:left="364" w:hanging="375"/>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712" w:hanging="1800"/>
      </w:pPr>
      <w:rPr>
        <w:rFonts w:hint="default"/>
      </w:rPr>
    </w:lvl>
  </w:abstractNum>
  <w:abstractNum w:abstractNumId="16" w15:restartNumberingAfterBreak="0">
    <w:nsid w:val="73DC0FFF"/>
    <w:multiLevelType w:val="multilevel"/>
    <w:tmpl w:val="C744FBB2"/>
    <w:lvl w:ilvl="0">
      <w:start w:val="2"/>
      <w:numFmt w:val="decimal"/>
      <w:lvlText w:val="%1"/>
      <w:lvlJc w:val="left"/>
      <w:pPr>
        <w:ind w:left="435" w:hanging="435"/>
      </w:pPr>
    </w:lvl>
    <w:lvl w:ilvl="1">
      <w:start w:val="3"/>
      <w:numFmt w:val="decimal"/>
      <w:lvlText w:val="%1.%2"/>
      <w:lvlJc w:val="left"/>
      <w:pPr>
        <w:ind w:left="457" w:hanging="435"/>
      </w:pPr>
    </w:lvl>
    <w:lvl w:ilvl="2">
      <w:start w:val="4"/>
      <w:numFmt w:val="decimal"/>
      <w:lvlText w:val="%1.%2.%3"/>
      <w:lvlJc w:val="left"/>
      <w:pPr>
        <w:ind w:left="764" w:hanging="720"/>
      </w:pPr>
    </w:lvl>
    <w:lvl w:ilvl="3">
      <w:start w:val="1"/>
      <w:numFmt w:val="decimal"/>
      <w:lvlText w:val="%1.%2.%3.%4"/>
      <w:lvlJc w:val="left"/>
      <w:pPr>
        <w:ind w:left="786" w:hanging="720"/>
      </w:pPr>
    </w:lvl>
    <w:lvl w:ilvl="4">
      <w:start w:val="1"/>
      <w:numFmt w:val="decimal"/>
      <w:lvlText w:val="%1.%2.%3.%4.%5"/>
      <w:lvlJc w:val="left"/>
      <w:pPr>
        <w:ind w:left="1168" w:hanging="1080"/>
      </w:pPr>
    </w:lvl>
    <w:lvl w:ilvl="5">
      <w:start w:val="1"/>
      <w:numFmt w:val="decimal"/>
      <w:lvlText w:val="%1.%2.%3.%4.%5.%6"/>
      <w:lvlJc w:val="left"/>
      <w:pPr>
        <w:ind w:left="1190" w:hanging="1080"/>
      </w:pPr>
    </w:lvl>
    <w:lvl w:ilvl="6">
      <w:start w:val="1"/>
      <w:numFmt w:val="decimal"/>
      <w:lvlText w:val="%1.%2.%3.%4.%5.%6.%7"/>
      <w:lvlJc w:val="left"/>
      <w:pPr>
        <w:ind w:left="1572" w:hanging="1440"/>
      </w:pPr>
    </w:lvl>
    <w:lvl w:ilvl="7">
      <w:start w:val="1"/>
      <w:numFmt w:val="decimal"/>
      <w:lvlText w:val="%1.%2.%3.%4.%5.%6.%7.%8"/>
      <w:lvlJc w:val="left"/>
      <w:pPr>
        <w:ind w:left="1594" w:hanging="1440"/>
      </w:pPr>
    </w:lvl>
    <w:lvl w:ilvl="8">
      <w:start w:val="1"/>
      <w:numFmt w:val="decimal"/>
      <w:lvlText w:val="%1.%2.%3.%4.%5.%6.%7.%8.%9"/>
      <w:lvlJc w:val="left"/>
      <w:pPr>
        <w:ind w:left="1616" w:hanging="1440"/>
      </w:pPr>
    </w:lvl>
  </w:abstractNum>
  <w:abstractNum w:abstractNumId="17" w15:restartNumberingAfterBreak="0">
    <w:nsid w:val="78CC7F10"/>
    <w:multiLevelType w:val="hybridMultilevel"/>
    <w:tmpl w:val="AD9E3A8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A0860A3"/>
    <w:multiLevelType w:val="multilevel"/>
    <w:tmpl w:val="3FAAEF86"/>
    <w:lvl w:ilvl="0">
      <w:start w:val="2"/>
      <w:numFmt w:val="decimal"/>
      <w:lvlText w:val="%1."/>
      <w:lvlJc w:val="left"/>
      <w:pPr>
        <w:ind w:left="660" w:hanging="660"/>
      </w:pPr>
    </w:lvl>
    <w:lvl w:ilvl="1">
      <w:start w:val="3"/>
      <w:numFmt w:val="decimal"/>
      <w:lvlText w:val="%1.%2."/>
      <w:lvlJc w:val="left"/>
      <w:pPr>
        <w:ind w:left="660" w:hanging="660"/>
      </w:pPr>
    </w:lvl>
    <w:lvl w:ilvl="2">
      <w:start w:val="4"/>
      <w:numFmt w:val="decimal"/>
      <w:lvlText w:val="%1.%2.%3."/>
      <w:lvlJc w:val="left"/>
      <w:pPr>
        <w:ind w:left="720" w:hanging="720"/>
      </w:pPr>
    </w:lvl>
    <w:lvl w:ilvl="3">
      <w:start w:val="2"/>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12"/>
    <w:lvlOverride w:ilvl="0">
      <w:startOverride w:val="2"/>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lvlOverride w:ilvl="2"/>
    <w:lvlOverride w:ilvl="3"/>
    <w:lvlOverride w:ilvl="4"/>
    <w:lvlOverride w:ilvl="5"/>
    <w:lvlOverride w:ilvl="6"/>
    <w:lvlOverride w:ilvl="7"/>
    <w:lvlOverride w:ilvl="8"/>
  </w:num>
  <w:num w:numId="6">
    <w:abstractNumId w:val="8"/>
    <w:lvlOverride w:ilvl="0"/>
    <w:lvlOverride w:ilvl="1"/>
    <w:lvlOverride w:ilvl="2"/>
    <w:lvlOverride w:ilvl="3"/>
    <w:lvlOverride w:ilvl="4"/>
    <w:lvlOverride w:ilvl="5"/>
    <w:lvlOverride w:ilvl="6"/>
    <w:lvlOverride w:ilvl="7"/>
    <w:lvlOverride w:ilvl="8"/>
  </w:num>
  <w:num w:numId="7">
    <w:abstractNumId w:val="17"/>
    <w:lvlOverride w:ilvl="0"/>
    <w:lvlOverride w:ilvl="1"/>
    <w:lvlOverride w:ilvl="2"/>
    <w:lvlOverride w:ilvl="3"/>
    <w:lvlOverride w:ilvl="4"/>
    <w:lvlOverride w:ilvl="5"/>
    <w:lvlOverride w:ilvl="6"/>
    <w:lvlOverride w:ilvl="7"/>
    <w:lvlOverride w:ilvl="8"/>
  </w:num>
  <w:num w:numId="8">
    <w:abstractNumId w:val="4"/>
    <w:lvlOverride w:ilvl="0"/>
    <w:lvlOverride w:ilvl="1"/>
    <w:lvlOverride w:ilvl="2"/>
    <w:lvlOverride w:ilvl="3"/>
    <w:lvlOverride w:ilvl="4"/>
    <w:lvlOverride w:ilvl="5"/>
    <w:lvlOverride w:ilvl="6"/>
    <w:lvlOverride w:ilvl="7"/>
    <w:lvlOverride w:ilvl="8"/>
  </w:num>
  <w:num w:numId="9">
    <w:abstractNumId w:val="5"/>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lvlOverride w:ilvl="2"/>
    <w:lvlOverride w:ilvl="3"/>
    <w:lvlOverride w:ilvl="4"/>
    <w:lvlOverride w:ilvl="5"/>
    <w:lvlOverride w:ilvl="6"/>
    <w:lvlOverride w:ilvl="7"/>
    <w:lvlOverride w:ilvl="8"/>
  </w:num>
  <w:num w:numId="12">
    <w:abstractNumId w:val="3"/>
    <w:lvlOverride w:ilvl="0"/>
    <w:lvlOverride w:ilvl="1"/>
    <w:lvlOverride w:ilvl="2"/>
    <w:lvlOverride w:ilvl="3"/>
    <w:lvlOverride w:ilvl="4"/>
    <w:lvlOverride w:ilvl="5"/>
    <w:lvlOverride w:ilvl="6"/>
    <w:lvlOverride w:ilvl="7"/>
    <w:lvlOverride w:ilvl="8"/>
  </w:num>
  <w:num w:numId="13">
    <w:abstractNumId w:val="16"/>
    <w:lvlOverride w:ilvl="0">
      <w:startOverride w:val="2"/>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2"/>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7"/>
  </w:num>
  <w:num w:numId="17">
    <w:abstractNumId w:val="10"/>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00E"/>
    <w:rsid w:val="0085400E"/>
    <w:rsid w:val="00A54E4E"/>
    <w:rsid w:val="00D9257B"/>
    <w:rsid w:val="00ED6E2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FDB0A"/>
  <w15:chartTrackingRefBased/>
  <w15:docId w15:val="{D2D21B41-AE3C-4B54-AB0A-D329C8072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4E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96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991</Words>
  <Characters>5453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2021-12-30T15:26:00Z</dcterms:created>
  <dcterms:modified xsi:type="dcterms:W3CDTF">2021-12-30T15:34:00Z</dcterms:modified>
</cp:coreProperties>
</file>